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192E" w14:textId="44A7C381" w:rsidR="00E471C2" w:rsidRPr="00EF2E9F" w:rsidRDefault="00EF2E9F" w:rsidP="00CB240C">
      <w:pPr>
        <w:spacing w:after="0"/>
        <w:jc w:val="right"/>
        <w:rPr>
          <w:rFonts w:ascii="David" w:hAnsi="David" w:cs="David"/>
          <w:szCs w:val="22"/>
          <w:rtl/>
        </w:rPr>
      </w:pPr>
      <w:r>
        <w:rPr>
          <w:rFonts w:ascii="Arial" w:hAnsi="Arial" w:cs="Arial" w:hint="cs"/>
          <w:szCs w:val="22"/>
          <w:rtl/>
        </w:rPr>
        <w:t>‏</w:t>
      </w:r>
      <w:r w:rsidRPr="00EF2E9F">
        <w:rPr>
          <w:rFonts w:ascii="David" w:hAnsi="David" w:cs="David"/>
          <w:szCs w:val="22"/>
          <w:rtl/>
        </w:rPr>
        <w:t>22 ינואר, 2026</w:t>
      </w:r>
    </w:p>
    <w:p w14:paraId="7BA68435" w14:textId="0D4D1B4A" w:rsidR="00EF2E9F" w:rsidRPr="00EF2E9F" w:rsidRDefault="00EF2E9F" w:rsidP="00CB240C">
      <w:pPr>
        <w:spacing w:after="0"/>
        <w:jc w:val="right"/>
        <w:rPr>
          <w:rFonts w:ascii="David" w:hAnsi="David" w:cs="David"/>
          <w:szCs w:val="22"/>
          <w:rtl/>
        </w:rPr>
      </w:pPr>
      <w:r w:rsidRPr="00EF2E9F">
        <w:rPr>
          <w:rFonts w:ascii="David" w:hAnsi="David" w:cs="David"/>
          <w:szCs w:val="22"/>
          <w:rtl/>
        </w:rPr>
        <w:t>‏ד' שבט, תשפ"ו</w:t>
      </w:r>
    </w:p>
    <w:p w14:paraId="5B201B4F" w14:textId="77777777" w:rsidR="00EF2E9F" w:rsidRDefault="00EF2E9F" w:rsidP="00EF2E9F">
      <w:pPr>
        <w:spacing w:after="0"/>
        <w:jc w:val="center"/>
        <w:rPr>
          <w:rFonts w:ascii="Arial" w:eastAsiaTheme="minorHAnsi" w:hAnsi="Arial" w:cs="David"/>
          <w:b/>
          <w:bCs/>
          <w:sz w:val="26"/>
          <w:szCs w:val="26"/>
          <w:u w:val="single"/>
          <w:rtl/>
        </w:rPr>
      </w:pPr>
    </w:p>
    <w:p w14:paraId="4C740B97" w14:textId="4128F3DC" w:rsidR="00EF2E9F" w:rsidRPr="00EF2E9F" w:rsidRDefault="00EF2E9F" w:rsidP="00CB240C">
      <w:pPr>
        <w:spacing w:after="0" w:line="276" w:lineRule="auto"/>
        <w:jc w:val="center"/>
        <w:rPr>
          <w:rFonts w:ascii="David" w:eastAsiaTheme="minorHAnsi" w:hAnsi="David" w:cs="David"/>
          <w:b/>
          <w:bCs/>
          <w:sz w:val="24"/>
          <w:rtl/>
        </w:rPr>
      </w:pPr>
      <w:r w:rsidRPr="00EF2E9F">
        <w:rPr>
          <w:rFonts w:ascii="Arial" w:eastAsiaTheme="minorHAnsi" w:hAnsi="Arial" w:cs="David"/>
          <w:b/>
          <w:bCs/>
          <w:sz w:val="24"/>
          <w:u w:val="single"/>
          <w:rtl/>
        </w:rPr>
        <w:t>קול קורא</w:t>
      </w:r>
    </w:p>
    <w:p w14:paraId="1AED7F64" w14:textId="36942F33" w:rsidR="00EF2E9F" w:rsidRPr="00EF2E9F" w:rsidRDefault="00EF2E9F" w:rsidP="00CB240C">
      <w:pPr>
        <w:spacing w:after="0" w:line="276" w:lineRule="auto"/>
        <w:jc w:val="center"/>
        <w:rPr>
          <w:rFonts w:ascii="David" w:eastAsiaTheme="minorHAnsi" w:hAnsi="David" w:cs="David"/>
          <w:b/>
          <w:bCs/>
          <w:sz w:val="24"/>
          <w:u w:val="single"/>
          <w:rtl/>
        </w:rPr>
      </w:pPr>
      <w:r w:rsidRPr="00EF2E9F">
        <w:rPr>
          <w:rFonts w:ascii="David" w:eastAsiaTheme="minorHAnsi" w:hAnsi="David" w:cs="David"/>
          <w:b/>
          <w:bCs/>
          <w:sz w:val="24"/>
          <w:u w:val="single"/>
          <w:rtl/>
        </w:rPr>
        <w:t xml:space="preserve">הזמנה להגשת מועמדות לתפקיד </w:t>
      </w:r>
      <w:r w:rsidRPr="00EF2E9F">
        <w:rPr>
          <w:rFonts w:ascii="David" w:eastAsiaTheme="minorHAnsi" w:hAnsi="David" w:cs="David" w:hint="cs"/>
          <w:b/>
          <w:bCs/>
          <w:sz w:val="24"/>
          <w:u w:val="single"/>
          <w:rtl/>
        </w:rPr>
        <w:t>חבר</w:t>
      </w:r>
      <w:r w:rsidR="00775B6F">
        <w:rPr>
          <w:rFonts w:ascii="David" w:eastAsiaTheme="minorHAnsi" w:hAnsi="David" w:cs="David" w:hint="cs"/>
          <w:b/>
          <w:bCs/>
          <w:sz w:val="24"/>
          <w:u w:val="single"/>
          <w:rtl/>
        </w:rPr>
        <w:t>/ה</w:t>
      </w:r>
      <w:r w:rsidRPr="00EF2E9F">
        <w:rPr>
          <w:rFonts w:ascii="David" w:eastAsiaTheme="minorHAnsi" w:hAnsi="David" w:cs="David" w:hint="cs"/>
          <w:b/>
          <w:bCs/>
          <w:sz w:val="24"/>
          <w:u w:val="single"/>
          <w:rtl/>
        </w:rPr>
        <w:t xml:space="preserve"> בו</w:t>
      </w:r>
      <w:r w:rsidRPr="00EF2E9F">
        <w:rPr>
          <w:rFonts w:ascii="David" w:eastAsiaTheme="minorHAnsi" w:hAnsi="David" w:cs="David"/>
          <w:b/>
          <w:bCs/>
          <w:sz w:val="24"/>
          <w:u w:val="single"/>
          <w:rtl/>
        </w:rPr>
        <w:t xml:space="preserve">ועדת ערר לענייני ארנונה </w:t>
      </w:r>
      <w:r w:rsidRPr="00EF2E9F">
        <w:rPr>
          <w:rFonts w:ascii="David" w:eastAsiaTheme="minorHAnsi" w:hAnsi="David" w:cs="David" w:hint="cs"/>
          <w:b/>
          <w:bCs/>
          <w:sz w:val="24"/>
          <w:u w:val="single"/>
          <w:rtl/>
        </w:rPr>
        <w:t>כללית</w:t>
      </w:r>
    </w:p>
    <w:p w14:paraId="243CE982" w14:textId="77777777" w:rsidR="00EF2E9F" w:rsidRPr="00EF2E9F" w:rsidRDefault="00EF2E9F" w:rsidP="00CB240C">
      <w:pPr>
        <w:spacing w:after="0" w:line="276" w:lineRule="auto"/>
        <w:jc w:val="center"/>
        <w:rPr>
          <w:rFonts w:ascii="David" w:eastAsiaTheme="minorHAnsi" w:hAnsi="David" w:cs="David"/>
          <w:sz w:val="24"/>
          <w:u w:val="single"/>
          <w:rtl/>
        </w:rPr>
      </w:pPr>
      <w:r w:rsidRPr="00EF2E9F">
        <w:rPr>
          <w:rFonts w:ascii="David" w:eastAsiaTheme="minorHAnsi" w:hAnsi="David" w:cs="David"/>
          <w:b/>
          <w:bCs/>
          <w:sz w:val="24"/>
          <w:u w:val="single"/>
          <w:rtl/>
        </w:rPr>
        <w:t>מועצה אזורית הגליל העליון</w:t>
      </w:r>
    </w:p>
    <w:p w14:paraId="4FD6F352" w14:textId="77777777" w:rsidR="00EF2E9F" w:rsidRPr="00EF2E9F" w:rsidRDefault="00EF2E9F" w:rsidP="005B7D45">
      <w:pPr>
        <w:spacing w:after="0" w:line="276" w:lineRule="auto"/>
        <w:jc w:val="both"/>
        <w:rPr>
          <w:rFonts w:ascii="David" w:eastAsiaTheme="minorHAnsi" w:hAnsi="David" w:cs="David"/>
          <w:sz w:val="24"/>
        </w:rPr>
      </w:pPr>
    </w:p>
    <w:p w14:paraId="574C37A6" w14:textId="31DCE655" w:rsidR="009C2ABA" w:rsidRPr="005162C9" w:rsidRDefault="009C2ABA" w:rsidP="005B7D45">
      <w:pPr>
        <w:spacing w:after="0" w:line="276" w:lineRule="auto"/>
        <w:jc w:val="both"/>
        <w:rPr>
          <w:rFonts w:ascii="David" w:eastAsiaTheme="minorHAnsi" w:hAnsi="David" w:cs="David"/>
          <w:sz w:val="24"/>
          <w:rtl/>
        </w:rPr>
      </w:pPr>
      <w:r w:rsidRPr="005162C9">
        <w:rPr>
          <w:rFonts w:ascii="David" w:eastAsiaTheme="minorHAnsi" w:hAnsi="David" w:cs="David"/>
          <w:sz w:val="24"/>
          <w:rtl/>
        </w:rPr>
        <w:t>מתוקף סמכותה המוקנית בחוק הרשויות המקומיות (ערר על קביעת ארנונה כללית), תשל"ו- 1976, מועצה אזורית הגליל העליון פונה בקול קורא ומזמינה את המעוניינים להגיש מועמדות להיות יו"ר וחברים בוועדת הערר לענייני ארנונה.</w:t>
      </w:r>
    </w:p>
    <w:p w14:paraId="47393953" w14:textId="77777777" w:rsidR="009C2ABA" w:rsidRPr="005162C9" w:rsidRDefault="009C2ABA" w:rsidP="005B7D45">
      <w:pPr>
        <w:spacing w:after="0" w:line="276" w:lineRule="auto"/>
        <w:jc w:val="both"/>
        <w:rPr>
          <w:rFonts w:ascii="David" w:eastAsiaTheme="minorHAnsi" w:hAnsi="David" w:cs="David"/>
          <w:sz w:val="24"/>
          <w:rtl/>
        </w:rPr>
      </w:pPr>
    </w:p>
    <w:p w14:paraId="21FFC435" w14:textId="027D0673" w:rsidR="009C2ABA" w:rsidRPr="005162C9" w:rsidRDefault="009C2ABA" w:rsidP="005B7D45">
      <w:pPr>
        <w:spacing w:after="0" w:line="276" w:lineRule="auto"/>
        <w:jc w:val="both"/>
        <w:rPr>
          <w:rFonts w:ascii="David" w:eastAsiaTheme="minorHAnsi" w:hAnsi="David" w:cs="David"/>
          <w:sz w:val="24"/>
          <w:rtl/>
        </w:rPr>
      </w:pPr>
      <w:r w:rsidRPr="005162C9">
        <w:rPr>
          <w:rFonts w:ascii="David" w:eastAsiaTheme="minorHAnsi" w:hAnsi="David" w:cs="David"/>
          <w:sz w:val="24"/>
          <w:rtl/>
        </w:rPr>
        <w:t xml:space="preserve">ועדת הערר לענייני ארנונה הינה ועדה סטטוטורית, הפועלת בהתאם  לחוק הרשויות המקומיות (ערר על קביעת ארנונה כללית), תשכ"ו–1965, ותפקידה לדון </w:t>
      </w:r>
      <w:proofErr w:type="spellStart"/>
      <w:r w:rsidRPr="005162C9">
        <w:rPr>
          <w:rFonts w:ascii="David" w:eastAsiaTheme="minorHAnsi" w:hAnsi="David" w:cs="David"/>
          <w:sz w:val="24"/>
          <w:rtl/>
        </w:rPr>
        <w:t>בעררים</w:t>
      </w:r>
      <w:proofErr w:type="spellEnd"/>
      <w:r w:rsidRPr="005162C9">
        <w:rPr>
          <w:rFonts w:ascii="David" w:eastAsiaTheme="minorHAnsi" w:hAnsi="David" w:cs="David"/>
          <w:sz w:val="24"/>
          <w:rtl/>
        </w:rPr>
        <w:t xml:space="preserve"> המוגשים על ידי תושבים ובעלי נכסים בתחום המועצה, על שומות ארנונה שהמועצה הפיקה.</w:t>
      </w:r>
    </w:p>
    <w:p w14:paraId="6C16EF95" w14:textId="79590D60" w:rsidR="009C2ABA" w:rsidRPr="005162C9" w:rsidRDefault="009C2ABA" w:rsidP="005B7D45">
      <w:pPr>
        <w:spacing w:after="0" w:line="276" w:lineRule="auto"/>
        <w:jc w:val="both"/>
        <w:rPr>
          <w:rFonts w:ascii="David" w:eastAsiaTheme="minorHAnsi" w:hAnsi="David" w:cs="David"/>
          <w:sz w:val="24"/>
          <w:rtl/>
        </w:rPr>
      </w:pPr>
      <w:r w:rsidRPr="005162C9">
        <w:rPr>
          <w:rFonts w:ascii="David" w:eastAsiaTheme="minorHAnsi" w:hAnsi="David" w:cs="David"/>
          <w:sz w:val="24"/>
          <w:rtl/>
        </w:rPr>
        <w:t>התפקיד הינו מעין שיפוטי בטיבו</w:t>
      </w:r>
      <w:r w:rsidRPr="005162C9">
        <w:rPr>
          <w:rFonts w:ascii="David" w:eastAsiaTheme="minorHAnsi" w:hAnsi="David" w:cs="David" w:hint="cs"/>
          <w:sz w:val="24"/>
          <w:rtl/>
        </w:rPr>
        <w:t>.</w:t>
      </w:r>
    </w:p>
    <w:p w14:paraId="46F20829" w14:textId="77777777" w:rsidR="009C2ABA" w:rsidRPr="005162C9" w:rsidRDefault="009C2ABA" w:rsidP="005B7D45">
      <w:pPr>
        <w:spacing w:after="0" w:line="276" w:lineRule="auto"/>
        <w:jc w:val="both"/>
        <w:rPr>
          <w:rFonts w:ascii="David" w:eastAsiaTheme="minorHAnsi" w:hAnsi="David" w:cs="David"/>
          <w:sz w:val="24"/>
          <w:rtl/>
        </w:rPr>
      </w:pPr>
    </w:p>
    <w:p w14:paraId="4E2FEF6D" w14:textId="77777777" w:rsidR="009C2ABA" w:rsidRPr="005162C9" w:rsidRDefault="009C2ABA" w:rsidP="005B7D45">
      <w:pPr>
        <w:spacing w:after="0" w:line="276" w:lineRule="auto"/>
        <w:jc w:val="both"/>
        <w:rPr>
          <w:rFonts w:ascii="David" w:eastAsiaTheme="minorHAnsi" w:hAnsi="David" w:cs="David"/>
          <w:sz w:val="24"/>
          <w:rtl/>
        </w:rPr>
      </w:pPr>
      <w:r w:rsidRPr="005162C9">
        <w:rPr>
          <w:rFonts w:ascii="David" w:eastAsiaTheme="minorHAnsi" w:hAnsi="David" w:cs="David"/>
          <w:sz w:val="24"/>
          <w:rtl/>
        </w:rPr>
        <w:t>המינוי יהיה בהתאם להוראות חוזר מנכ"ל משרד הפנים 2012/1 וחוזר מנכ"ל משרד הפנים 2012/5.</w:t>
      </w:r>
    </w:p>
    <w:p w14:paraId="3B47B376" w14:textId="77777777" w:rsidR="009C2ABA" w:rsidRPr="005162C9" w:rsidRDefault="009C2ABA" w:rsidP="005B7D45">
      <w:pPr>
        <w:spacing w:after="0" w:line="276" w:lineRule="auto"/>
        <w:jc w:val="both"/>
        <w:rPr>
          <w:rFonts w:ascii="David" w:eastAsiaTheme="minorHAnsi" w:hAnsi="David" w:cs="David"/>
          <w:sz w:val="24"/>
          <w:rtl/>
        </w:rPr>
      </w:pPr>
    </w:p>
    <w:p w14:paraId="5B87965E" w14:textId="68630F1D" w:rsidR="00EF2E9F" w:rsidRPr="005162C9" w:rsidRDefault="009C2ABA" w:rsidP="005B7D45">
      <w:pPr>
        <w:spacing w:after="0" w:line="276" w:lineRule="auto"/>
        <w:jc w:val="both"/>
        <w:rPr>
          <w:rFonts w:ascii="David" w:eastAsiaTheme="minorHAnsi" w:hAnsi="David" w:cs="David"/>
          <w:b/>
          <w:bCs/>
          <w:sz w:val="24"/>
          <w:rtl/>
        </w:rPr>
      </w:pPr>
      <w:r w:rsidRPr="005162C9">
        <w:rPr>
          <w:rFonts w:ascii="David" w:eastAsiaTheme="minorHAnsi" w:hAnsi="David" w:cs="David"/>
          <w:sz w:val="24"/>
          <w:rtl/>
        </w:rPr>
        <w:t>על המועמדים להיות תושבי מועצה אזורית הגליל העליון, הכשירים להיבחר כחברי מליאת המועצה ולא מתקיימות בהם עילות הפסלות הקבועות בסעיף 120 לפקודת העיריות [נוסח חדש].</w:t>
      </w:r>
      <w:r w:rsidR="00EF2E9F" w:rsidRPr="00EF2E9F">
        <w:rPr>
          <w:rFonts w:ascii="David" w:eastAsiaTheme="minorHAnsi" w:hAnsi="David" w:cs="David"/>
          <w:b/>
          <w:bCs/>
          <w:sz w:val="24"/>
          <w:rtl/>
        </w:rPr>
        <w:t> </w:t>
      </w:r>
    </w:p>
    <w:p w14:paraId="048308B3" w14:textId="77777777" w:rsidR="009C2ABA" w:rsidRPr="00EF2E9F" w:rsidRDefault="009C2ABA" w:rsidP="005B7D45">
      <w:pPr>
        <w:spacing w:after="0" w:line="276" w:lineRule="auto"/>
        <w:jc w:val="both"/>
        <w:rPr>
          <w:rFonts w:ascii="David" w:eastAsiaTheme="minorHAnsi" w:hAnsi="David" w:cs="David"/>
          <w:b/>
          <w:bCs/>
          <w:sz w:val="24"/>
          <w:rtl/>
        </w:rPr>
      </w:pPr>
    </w:p>
    <w:p w14:paraId="009612CC" w14:textId="1982CA10" w:rsidR="005162C9" w:rsidRPr="005162C9" w:rsidRDefault="005162C9" w:rsidP="005B7D45">
      <w:pPr>
        <w:spacing w:after="0" w:line="276" w:lineRule="auto"/>
        <w:jc w:val="both"/>
        <w:rPr>
          <w:rFonts w:ascii="David" w:hAnsi="David" w:cs="David"/>
          <w:sz w:val="24"/>
          <w:rtl/>
        </w:rPr>
      </w:pPr>
      <w:r w:rsidRPr="005162C9">
        <w:rPr>
          <w:rFonts w:ascii="David" w:hAnsi="David" w:cs="David"/>
          <w:sz w:val="24"/>
          <w:u w:val="single"/>
          <w:rtl/>
        </w:rPr>
        <w:t xml:space="preserve">דרישות סף לתפקיד </w:t>
      </w:r>
      <w:r w:rsidR="00C371D2">
        <w:rPr>
          <w:rFonts w:ascii="David" w:hAnsi="David" w:cs="David" w:hint="cs"/>
          <w:sz w:val="24"/>
          <w:u w:val="single"/>
          <w:rtl/>
        </w:rPr>
        <w:t>חבר</w:t>
      </w:r>
      <w:r w:rsidRPr="005162C9">
        <w:rPr>
          <w:rFonts w:ascii="David" w:hAnsi="David" w:cs="David"/>
          <w:sz w:val="24"/>
          <w:u w:val="single"/>
          <w:rtl/>
        </w:rPr>
        <w:t xml:space="preserve"> ועדת ערר לענייני ארנונה</w:t>
      </w:r>
      <w:r w:rsidRPr="005162C9">
        <w:rPr>
          <w:rFonts w:ascii="David" w:hAnsi="David" w:cs="David"/>
          <w:sz w:val="24"/>
          <w:rtl/>
        </w:rPr>
        <w:t>:</w:t>
      </w:r>
    </w:p>
    <w:p w14:paraId="185BCA1E" w14:textId="20641EB3" w:rsidR="005162C9" w:rsidRDefault="005162C9" w:rsidP="005B7D45">
      <w:pPr>
        <w:spacing w:after="0" w:line="276" w:lineRule="auto"/>
        <w:jc w:val="both"/>
        <w:rPr>
          <w:rFonts w:ascii="David" w:hAnsi="David" w:cs="David"/>
          <w:sz w:val="24"/>
          <w:rtl/>
        </w:rPr>
      </w:pPr>
      <w:r w:rsidRPr="005162C9">
        <w:rPr>
          <w:rFonts w:ascii="David" w:hAnsi="David" w:cs="David"/>
          <w:sz w:val="24"/>
          <w:rtl/>
        </w:rPr>
        <w:t>עו"ד/</w:t>
      </w:r>
      <w:r w:rsidR="00084402">
        <w:rPr>
          <w:rFonts w:ascii="David" w:hAnsi="David" w:cs="David" w:hint="cs"/>
          <w:sz w:val="24"/>
          <w:rtl/>
        </w:rPr>
        <w:t xml:space="preserve"> </w:t>
      </w:r>
      <w:r w:rsidRPr="005162C9">
        <w:rPr>
          <w:rFonts w:ascii="David" w:hAnsi="David" w:cs="David"/>
          <w:sz w:val="24"/>
          <w:rtl/>
        </w:rPr>
        <w:t>רו"ח/</w:t>
      </w:r>
      <w:r w:rsidR="00084402">
        <w:rPr>
          <w:rFonts w:ascii="David" w:hAnsi="David" w:cs="David" w:hint="cs"/>
          <w:sz w:val="24"/>
          <w:rtl/>
        </w:rPr>
        <w:t xml:space="preserve"> </w:t>
      </w:r>
      <w:r w:rsidRPr="005162C9">
        <w:rPr>
          <w:rFonts w:ascii="David" w:hAnsi="David" w:cs="David"/>
          <w:sz w:val="24"/>
          <w:rtl/>
        </w:rPr>
        <w:t>שמאי מקרקעין</w:t>
      </w:r>
      <w:r w:rsidR="00084402">
        <w:rPr>
          <w:rFonts w:ascii="David" w:hAnsi="David" w:cs="David" w:hint="cs"/>
          <w:sz w:val="24"/>
          <w:rtl/>
        </w:rPr>
        <w:t>,</w:t>
      </w:r>
      <w:r w:rsidRPr="005162C9">
        <w:rPr>
          <w:rFonts w:ascii="David" w:hAnsi="David" w:cs="David"/>
          <w:sz w:val="24"/>
          <w:rtl/>
        </w:rPr>
        <w:t xml:space="preserve"> בעל ניסיון מוכח של ארבע שנים לפחות באותו תחום, או בעל תואר אקדמי בכלכלה או במנהל עסקים בעל התמצאות בדיני השלטון המקומי והמיסוי המוניציפאלי בכלל ודיני הארנונה הכללית בפרט.</w:t>
      </w:r>
    </w:p>
    <w:p w14:paraId="79DBD312" w14:textId="77777777" w:rsidR="00CA58F0" w:rsidRDefault="00CA58F0" w:rsidP="005B7D45">
      <w:pPr>
        <w:spacing w:after="0" w:line="276" w:lineRule="auto"/>
        <w:jc w:val="both"/>
        <w:rPr>
          <w:rFonts w:ascii="David" w:hAnsi="David" w:cs="David"/>
          <w:sz w:val="24"/>
          <w:rtl/>
        </w:rPr>
      </w:pPr>
    </w:p>
    <w:p w14:paraId="29B9DEFF" w14:textId="4340A72E" w:rsidR="00CA58F0" w:rsidRPr="005162C9" w:rsidRDefault="00CA58F0" w:rsidP="005B7D45">
      <w:pPr>
        <w:spacing w:after="0" w:line="276" w:lineRule="auto"/>
        <w:jc w:val="both"/>
        <w:rPr>
          <w:rFonts w:ascii="David" w:hAnsi="David" w:cs="David"/>
          <w:sz w:val="24"/>
          <w:rtl/>
        </w:rPr>
      </w:pPr>
      <w:r w:rsidRPr="00CA58F0">
        <w:rPr>
          <w:rFonts w:ascii="David" w:hAnsi="David" w:cs="David" w:hint="cs"/>
          <w:sz w:val="24"/>
          <w:u w:val="single"/>
          <w:rtl/>
        </w:rPr>
        <w:t>סייגים למינויים</w:t>
      </w:r>
      <w:r>
        <w:rPr>
          <w:rFonts w:ascii="David" w:hAnsi="David" w:cs="David" w:hint="cs"/>
          <w:sz w:val="24"/>
          <w:rtl/>
        </w:rPr>
        <w:t>:</w:t>
      </w:r>
    </w:p>
    <w:p w14:paraId="47BDEC0E" w14:textId="7578FF58" w:rsidR="00345CB8" w:rsidRPr="00CA58F0" w:rsidRDefault="00345CB8" w:rsidP="005B7D45">
      <w:pPr>
        <w:pStyle w:val="aa"/>
        <w:numPr>
          <w:ilvl w:val="0"/>
          <w:numId w:val="11"/>
        </w:numPr>
        <w:spacing w:after="0" w:line="276" w:lineRule="auto"/>
        <w:jc w:val="both"/>
        <w:rPr>
          <w:rFonts w:ascii="David" w:eastAsiaTheme="minorHAnsi" w:hAnsi="David" w:cs="David"/>
          <w:sz w:val="24"/>
          <w:rtl/>
        </w:rPr>
      </w:pPr>
      <w:r w:rsidRPr="00CA58F0">
        <w:rPr>
          <w:rFonts w:ascii="David" w:eastAsiaTheme="minorHAnsi" w:hAnsi="David" w:cs="David" w:hint="cs"/>
          <w:sz w:val="24"/>
          <w:rtl/>
        </w:rPr>
        <w:t>לא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יתמנה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כחבר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ועדת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הערר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מי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שעלול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לה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ימצא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במישרין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או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בעקיפין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באופן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תדיר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במצב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של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ניגוד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עניינים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בין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תפקידו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כחבר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ועדת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הערר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לבין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ענין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אחר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שלו</w:t>
      </w:r>
      <w:r w:rsidRPr="00CA58F0">
        <w:rPr>
          <w:rFonts w:ascii="David" w:eastAsiaTheme="minorHAnsi" w:hAnsi="David" w:cs="David"/>
          <w:sz w:val="24"/>
          <w:rtl/>
        </w:rPr>
        <w:t>.</w:t>
      </w:r>
    </w:p>
    <w:p w14:paraId="5C15A2A3" w14:textId="77777777" w:rsidR="00345CB8" w:rsidRPr="00CA58F0" w:rsidRDefault="00345CB8" w:rsidP="005B7D45">
      <w:pPr>
        <w:spacing w:after="0" w:line="276" w:lineRule="auto"/>
        <w:jc w:val="both"/>
        <w:rPr>
          <w:rFonts w:ascii="David" w:eastAsiaTheme="minorHAnsi" w:hAnsi="David" w:cs="David"/>
          <w:sz w:val="24"/>
          <w:rtl/>
        </w:rPr>
      </w:pPr>
    </w:p>
    <w:p w14:paraId="450D20FB" w14:textId="77777777" w:rsidR="00345CB8" w:rsidRPr="00CA58F0" w:rsidRDefault="00345CB8" w:rsidP="005B7D45">
      <w:pPr>
        <w:spacing w:after="0" w:line="276" w:lineRule="auto"/>
        <w:ind w:left="720"/>
        <w:jc w:val="both"/>
        <w:rPr>
          <w:rFonts w:ascii="David" w:eastAsiaTheme="minorHAnsi" w:hAnsi="David" w:cs="David"/>
          <w:sz w:val="24"/>
          <w:rtl/>
        </w:rPr>
      </w:pPr>
      <w:r w:rsidRPr="00CA58F0">
        <w:rPr>
          <w:rFonts w:ascii="David" w:eastAsiaTheme="minorHAnsi" w:hAnsi="David" w:cs="David"/>
          <w:sz w:val="24"/>
          <w:rtl/>
        </w:rPr>
        <w:t>לעניין זה, "ענין אחר" – לרבות ענין של קרוב של חבר ועדת הערר, או ענין של גוף שחבר ועדת הערר או קרובו הם בעלי שליטה בו.</w:t>
      </w:r>
    </w:p>
    <w:p w14:paraId="23B707E4" w14:textId="77777777" w:rsidR="00345CB8" w:rsidRPr="00CA58F0" w:rsidRDefault="00345CB8" w:rsidP="005B7D45">
      <w:pPr>
        <w:spacing w:after="0" w:line="276" w:lineRule="auto"/>
        <w:ind w:left="720"/>
        <w:jc w:val="both"/>
        <w:rPr>
          <w:rFonts w:ascii="David" w:eastAsiaTheme="minorHAnsi" w:hAnsi="David" w:cs="David"/>
          <w:sz w:val="24"/>
          <w:rtl/>
        </w:rPr>
      </w:pPr>
    </w:p>
    <w:p w14:paraId="3FB66CFA" w14:textId="59AA0CC5" w:rsidR="00345CB8" w:rsidRPr="00CA58F0" w:rsidRDefault="00345CB8" w:rsidP="005B7D45">
      <w:pPr>
        <w:spacing w:after="0" w:line="276" w:lineRule="auto"/>
        <w:ind w:left="720"/>
        <w:jc w:val="both"/>
        <w:rPr>
          <w:rFonts w:ascii="David" w:eastAsiaTheme="minorHAnsi" w:hAnsi="David" w:cs="David"/>
          <w:sz w:val="24"/>
          <w:rtl/>
        </w:rPr>
      </w:pPr>
      <w:r w:rsidRPr="00CA58F0">
        <w:rPr>
          <w:rFonts w:ascii="David" w:eastAsiaTheme="minorHAnsi" w:hAnsi="David" w:cs="David"/>
          <w:sz w:val="24"/>
          <w:rtl/>
        </w:rPr>
        <w:t>"קרוב"</w:t>
      </w:r>
      <w:r w:rsidR="00084402">
        <w:rPr>
          <w:rFonts w:ascii="David" w:eastAsiaTheme="minorHAnsi" w:hAnsi="David" w:cs="David" w:hint="cs"/>
          <w:sz w:val="24"/>
          <w:rtl/>
        </w:rPr>
        <w:t xml:space="preserve"> </w:t>
      </w:r>
      <w:r w:rsidRPr="00CA58F0">
        <w:rPr>
          <w:rFonts w:ascii="David" w:eastAsiaTheme="minorHAnsi" w:hAnsi="David" w:cs="David"/>
          <w:sz w:val="24"/>
          <w:rtl/>
        </w:rPr>
        <w:t>– בן זוג, הורה, ילד או אדם אחר הסמוך על שולחנו של חבר ועדת הערר.</w:t>
      </w:r>
    </w:p>
    <w:p w14:paraId="547F80AB" w14:textId="77777777" w:rsidR="00345CB8" w:rsidRPr="00CA58F0" w:rsidRDefault="00345CB8" w:rsidP="005B7D45">
      <w:pPr>
        <w:spacing w:after="0" w:line="276" w:lineRule="auto"/>
        <w:ind w:left="720"/>
        <w:jc w:val="both"/>
        <w:rPr>
          <w:rFonts w:ascii="David" w:eastAsiaTheme="minorHAnsi" w:hAnsi="David" w:cs="David"/>
          <w:sz w:val="24"/>
          <w:rtl/>
        </w:rPr>
      </w:pPr>
    </w:p>
    <w:p w14:paraId="3A7815C2" w14:textId="24091E0D" w:rsidR="00345CB8" w:rsidRPr="00CA58F0" w:rsidRDefault="00345CB8" w:rsidP="005B7D45">
      <w:pPr>
        <w:spacing w:after="0" w:line="276" w:lineRule="auto"/>
        <w:ind w:left="720"/>
        <w:jc w:val="both"/>
        <w:rPr>
          <w:rFonts w:ascii="David" w:eastAsiaTheme="minorHAnsi" w:hAnsi="David" w:cs="David"/>
          <w:sz w:val="24"/>
          <w:rtl/>
        </w:rPr>
      </w:pPr>
      <w:r w:rsidRPr="00CA58F0">
        <w:rPr>
          <w:rFonts w:ascii="David" w:eastAsiaTheme="minorHAnsi" w:hAnsi="David" w:cs="David"/>
          <w:sz w:val="24"/>
          <w:rtl/>
        </w:rPr>
        <w:t xml:space="preserve">"בעל שליטה" – אחד מאלה: מנהל או עובד אחראי בגוף; מי שיש לו חלק העולה על %10 בהון או בזכות לקבל רווחים של אותו גוף; מי שרשאי למנות </w:t>
      </w:r>
      <w:r w:rsidR="0088313C">
        <w:rPr>
          <w:rFonts w:ascii="David" w:eastAsiaTheme="minorHAnsi" w:hAnsi="David" w:cs="David" w:hint="cs"/>
          <w:sz w:val="24"/>
          <w:rtl/>
        </w:rPr>
        <w:t>10%</w:t>
      </w:r>
      <w:r w:rsidRPr="00CA58F0">
        <w:rPr>
          <w:rFonts w:ascii="David" w:eastAsiaTheme="minorHAnsi" w:hAnsi="David" w:cs="David"/>
          <w:sz w:val="24"/>
          <w:rtl/>
        </w:rPr>
        <w:t xml:space="preserve"> או יותר מהמנהלים באותו גוף; מי שיש לו </w:t>
      </w:r>
      <w:r w:rsidR="0088313C">
        <w:rPr>
          <w:rFonts w:ascii="David" w:eastAsiaTheme="minorHAnsi" w:hAnsi="David" w:cs="David" w:hint="cs"/>
          <w:sz w:val="24"/>
          <w:rtl/>
        </w:rPr>
        <w:t>10%</w:t>
      </w:r>
      <w:r w:rsidRPr="00CA58F0">
        <w:rPr>
          <w:rFonts w:ascii="David" w:eastAsiaTheme="minorHAnsi" w:hAnsi="David" w:cs="David"/>
          <w:sz w:val="24"/>
          <w:rtl/>
        </w:rPr>
        <w:t xml:space="preserve"> או יותר מזכויות ההצבעה באותו גוף.</w:t>
      </w:r>
    </w:p>
    <w:p w14:paraId="2BE79410" w14:textId="77777777" w:rsidR="00345CB8" w:rsidRPr="00CA58F0" w:rsidRDefault="00345CB8" w:rsidP="005B7D45">
      <w:pPr>
        <w:spacing w:after="0" w:line="276" w:lineRule="auto"/>
        <w:jc w:val="both"/>
        <w:rPr>
          <w:rFonts w:ascii="David" w:eastAsiaTheme="minorHAnsi" w:hAnsi="David" w:cs="David"/>
          <w:sz w:val="24"/>
          <w:rtl/>
        </w:rPr>
      </w:pPr>
    </w:p>
    <w:p w14:paraId="6E27E275" w14:textId="0855C44B" w:rsidR="00345CB8" w:rsidRPr="00CA58F0" w:rsidRDefault="00345CB8" w:rsidP="005B7D45">
      <w:pPr>
        <w:pStyle w:val="aa"/>
        <w:numPr>
          <w:ilvl w:val="0"/>
          <w:numId w:val="11"/>
        </w:numPr>
        <w:spacing w:after="0" w:line="276" w:lineRule="auto"/>
        <w:jc w:val="both"/>
        <w:rPr>
          <w:rFonts w:ascii="David" w:eastAsiaTheme="minorHAnsi" w:hAnsi="David" w:cs="David"/>
          <w:sz w:val="24"/>
          <w:rtl/>
        </w:rPr>
      </w:pPr>
      <w:r w:rsidRPr="00CA58F0">
        <w:rPr>
          <w:rFonts w:ascii="David" w:eastAsiaTheme="minorHAnsi" w:hAnsi="David" w:cs="David" w:hint="cs"/>
          <w:sz w:val="24"/>
          <w:rtl/>
        </w:rPr>
        <w:t>לא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יתמנה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כחבר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ועדת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הערר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מי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שנמצא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בקשר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מקצועי</w:t>
      </w:r>
      <w:r w:rsidRPr="00CA58F0">
        <w:rPr>
          <w:rFonts w:ascii="David" w:eastAsiaTheme="minorHAnsi" w:hAnsi="David" w:cs="David"/>
          <w:sz w:val="24"/>
          <w:rtl/>
        </w:rPr>
        <w:t xml:space="preserve">, </w:t>
      </w:r>
      <w:r w:rsidRPr="00CA58F0">
        <w:rPr>
          <w:rFonts w:ascii="David" w:eastAsiaTheme="minorHAnsi" w:hAnsi="David" w:cs="David" w:hint="cs"/>
          <w:sz w:val="24"/>
          <w:rtl/>
        </w:rPr>
        <w:t>עסקי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או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אחר</w:t>
      </w:r>
      <w:r w:rsidRPr="00CA58F0">
        <w:rPr>
          <w:rFonts w:ascii="David" w:eastAsiaTheme="minorHAnsi" w:hAnsi="David" w:cs="David"/>
          <w:sz w:val="24"/>
          <w:rtl/>
        </w:rPr>
        <w:t xml:space="preserve">, </w:t>
      </w:r>
      <w:r w:rsidRPr="00CA58F0">
        <w:rPr>
          <w:rFonts w:ascii="David" w:eastAsiaTheme="minorHAnsi" w:hAnsi="David" w:cs="David" w:hint="cs"/>
          <w:sz w:val="24"/>
          <w:rtl/>
        </w:rPr>
        <w:t>עם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הרשות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המקומית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שעל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החלטותיה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ניתן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לערור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בפני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ועדת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הערר</w:t>
      </w:r>
      <w:r w:rsidRPr="00CA58F0">
        <w:rPr>
          <w:rFonts w:ascii="David" w:eastAsiaTheme="minorHAnsi" w:hAnsi="David" w:cs="David"/>
          <w:sz w:val="24"/>
          <w:rtl/>
        </w:rPr>
        <w:t xml:space="preserve">. </w:t>
      </w:r>
      <w:r w:rsidRPr="00CA58F0">
        <w:rPr>
          <w:rFonts w:ascii="David" w:eastAsiaTheme="minorHAnsi" w:hAnsi="David" w:cs="David" w:hint="cs"/>
          <w:sz w:val="24"/>
          <w:rtl/>
        </w:rPr>
        <w:t>לעניין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זה</w:t>
      </w:r>
      <w:r w:rsidRPr="00CA58F0">
        <w:rPr>
          <w:rFonts w:ascii="David" w:eastAsiaTheme="minorHAnsi" w:hAnsi="David" w:cs="David"/>
          <w:sz w:val="24"/>
          <w:rtl/>
        </w:rPr>
        <w:t xml:space="preserve">, </w:t>
      </w:r>
      <w:r w:rsidRPr="00CA58F0">
        <w:rPr>
          <w:rFonts w:ascii="David" w:eastAsiaTheme="minorHAnsi" w:hAnsi="David" w:cs="David" w:hint="cs"/>
          <w:sz w:val="24"/>
          <w:rtl/>
        </w:rPr>
        <w:t>ייחשבו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כקשורים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עם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הרשות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המקומית</w:t>
      </w:r>
      <w:r w:rsidRPr="00CA58F0">
        <w:rPr>
          <w:rFonts w:ascii="David" w:eastAsiaTheme="minorHAnsi" w:hAnsi="David" w:cs="David"/>
          <w:sz w:val="24"/>
          <w:rtl/>
        </w:rPr>
        <w:t xml:space="preserve">, </w:t>
      </w:r>
      <w:r w:rsidRPr="00CA58F0">
        <w:rPr>
          <w:rFonts w:ascii="David" w:eastAsiaTheme="minorHAnsi" w:hAnsi="David" w:cs="David" w:hint="cs"/>
          <w:sz w:val="24"/>
          <w:rtl/>
        </w:rPr>
        <w:t>בין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היתר</w:t>
      </w:r>
      <w:r w:rsidRPr="00CA58F0">
        <w:rPr>
          <w:rFonts w:ascii="David" w:eastAsiaTheme="minorHAnsi" w:hAnsi="David" w:cs="David"/>
          <w:sz w:val="24"/>
          <w:rtl/>
        </w:rPr>
        <w:t xml:space="preserve">, </w:t>
      </w:r>
      <w:r w:rsidRPr="00CA58F0">
        <w:rPr>
          <w:rFonts w:ascii="David" w:eastAsiaTheme="minorHAnsi" w:hAnsi="David" w:cs="David" w:hint="cs"/>
          <w:sz w:val="24"/>
          <w:rtl/>
        </w:rPr>
        <w:t>עובד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או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נבחר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של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הרשות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המקומית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ועובד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או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נבחר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שפרש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או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סיים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את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כהונתו</w:t>
      </w:r>
      <w:r w:rsidRPr="00CA58F0">
        <w:rPr>
          <w:rFonts w:ascii="David" w:eastAsiaTheme="minorHAnsi" w:hAnsi="David" w:cs="David"/>
          <w:sz w:val="24"/>
          <w:rtl/>
        </w:rPr>
        <w:t xml:space="preserve">, </w:t>
      </w:r>
      <w:r w:rsidRPr="00CA58F0">
        <w:rPr>
          <w:rFonts w:ascii="David" w:eastAsiaTheme="minorHAnsi" w:hAnsi="David" w:cs="David" w:hint="cs"/>
          <w:sz w:val="24"/>
          <w:rtl/>
        </w:rPr>
        <w:t>אם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לא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עברה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שנה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מיום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שפרש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או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סיים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את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כהונתו</w:t>
      </w:r>
      <w:r w:rsidRPr="00CA58F0">
        <w:rPr>
          <w:rFonts w:ascii="David" w:eastAsiaTheme="minorHAnsi" w:hAnsi="David" w:cs="David"/>
          <w:sz w:val="24"/>
          <w:rtl/>
        </w:rPr>
        <w:t xml:space="preserve">, </w:t>
      </w:r>
      <w:r w:rsidRPr="00CA58F0">
        <w:rPr>
          <w:rFonts w:ascii="David" w:eastAsiaTheme="minorHAnsi" w:hAnsi="David" w:cs="David" w:hint="cs"/>
          <w:sz w:val="24"/>
          <w:rtl/>
        </w:rPr>
        <w:t>לפי</w:t>
      </w:r>
      <w:r w:rsidRPr="00CA58F0">
        <w:rPr>
          <w:rFonts w:ascii="David" w:eastAsiaTheme="minorHAnsi" w:hAnsi="David" w:cs="David"/>
          <w:sz w:val="24"/>
          <w:rtl/>
        </w:rPr>
        <w:t xml:space="preserve"> </w:t>
      </w:r>
      <w:r w:rsidRPr="00CA58F0">
        <w:rPr>
          <w:rFonts w:ascii="David" w:eastAsiaTheme="minorHAnsi" w:hAnsi="David" w:cs="David" w:hint="cs"/>
          <w:sz w:val="24"/>
          <w:rtl/>
        </w:rPr>
        <w:t>העניין</w:t>
      </w:r>
      <w:r w:rsidRPr="00CA58F0">
        <w:rPr>
          <w:rFonts w:ascii="David" w:eastAsiaTheme="minorHAnsi" w:hAnsi="David" w:cs="David"/>
          <w:sz w:val="24"/>
          <w:rtl/>
        </w:rPr>
        <w:t>.</w:t>
      </w:r>
    </w:p>
    <w:p w14:paraId="0B2788A2" w14:textId="77777777" w:rsidR="00345CB8" w:rsidRPr="00CA58F0" w:rsidRDefault="00345CB8" w:rsidP="005B7D45">
      <w:pPr>
        <w:spacing w:after="0" w:line="276" w:lineRule="auto"/>
        <w:jc w:val="both"/>
        <w:rPr>
          <w:rFonts w:ascii="David" w:eastAsiaTheme="minorHAnsi" w:hAnsi="David" w:cs="David"/>
          <w:sz w:val="24"/>
          <w:rtl/>
        </w:rPr>
      </w:pPr>
    </w:p>
    <w:p w14:paraId="150BCB7F" w14:textId="06B17883" w:rsidR="00EF2E9F" w:rsidRDefault="00345CB8" w:rsidP="005B7D45">
      <w:pPr>
        <w:spacing w:after="0" w:line="276" w:lineRule="auto"/>
        <w:ind w:left="41"/>
        <w:jc w:val="both"/>
        <w:rPr>
          <w:rFonts w:ascii="David" w:eastAsiaTheme="minorHAnsi" w:hAnsi="David" w:cs="David"/>
          <w:sz w:val="24"/>
          <w:rtl/>
        </w:rPr>
      </w:pPr>
      <w:r w:rsidRPr="008E48B6">
        <w:rPr>
          <w:rFonts w:ascii="David" w:eastAsiaTheme="minorHAnsi" w:hAnsi="David" w:cs="David"/>
          <w:sz w:val="24"/>
          <w:rtl/>
        </w:rPr>
        <w:t>לא יראו כניגוד עניינים לעניין זה, קבלת שירות מהשירותים שהמועצה מספקת לתושביה וכן קשר מקצועי, עסקי או אחר, עם הרשות המקומית, שהינו אקראי בהיקף שאיננו משמעותי.</w:t>
      </w:r>
    </w:p>
    <w:p w14:paraId="261EF8FC" w14:textId="77777777" w:rsidR="00005950" w:rsidRDefault="00005950" w:rsidP="005B7D45">
      <w:pPr>
        <w:spacing w:after="0" w:line="276" w:lineRule="auto"/>
        <w:jc w:val="both"/>
        <w:rPr>
          <w:rFonts w:ascii="David" w:eastAsiaTheme="minorHAnsi" w:hAnsi="David" w:cs="David"/>
          <w:sz w:val="24"/>
          <w:rtl/>
        </w:rPr>
      </w:pPr>
    </w:p>
    <w:p w14:paraId="6EDEE44E" w14:textId="5D494ED2" w:rsidR="00005950" w:rsidRPr="00005950" w:rsidRDefault="00005950" w:rsidP="005B7D45">
      <w:pPr>
        <w:spacing w:after="0" w:line="276" w:lineRule="auto"/>
        <w:jc w:val="both"/>
        <w:rPr>
          <w:rFonts w:ascii="David" w:eastAsiaTheme="minorHAnsi" w:hAnsi="David" w:cs="David"/>
          <w:sz w:val="24"/>
          <w:rtl/>
        </w:rPr>
      </w:pPr>
      <w:r w:rsidRPr="00005950">
        <w:rPr>
          <w:rFonts w:ascii="David" w:eastAsiaTheme="minorHAnsi" w:hAnsi="David" w:cs="David"/>
          <w:sz w:val="24"/>
          <w:u w:val="single"/>
          <w:rtl/>
        </w:rPr>
        <w:t>תשלום גמול לחברי ועדת הערר</w:t>
      </w:r>
      <w:r>
        <w:rPr>
          <w:rFonts w:ascii="David" w:eastAsiaTheme="minorHAnsi" w:hAnsi="David" w:cs="David" w:hint="cs"/>
          <w:sz w:val="24"/>
          <w:rtl/>
        </w:rPr>
        <w:t>:</w:t>
      </w:r>
    </w:p>
    <w:p w14:paraId="5DCBA827" w14:textId="77E96DE8" w:rsidR="00005950" w:rsidRPr="00EF2E9F" w:rsidRDefault="00005950" w:rsidP="005B7D45">
      <w:pPr>
        <w:spacing w:after="0" w:line="276" w:lineRule="auto"/>
        <w:jc w:val="both"/>
        <w:rPr>
          <w:rFonts w:ascii="David" w:eastAsiaTheme="minorHAnsi" w:hAnsi="David" w:cs="David"/>
          <w:sz w:val="24"/>
          <w:rtl/>
        </w:rPr>
      </w:pPr>
      <w:r w:rsidRPr="00005950">
        <w:rPr>
          <w:rFonts w:ascii="David" w:eastAsiaTheme="minorHAnsi" w:hAnsi="David" w:cs="David"/>
          <w:sz w:val="24"/>
          <w:rtl/>
        </w:rPr>
        <w:t>התפקיד הינו בהתנדבות, אלא אם כן ייקבע אחרת במקרים נקודתיים.</w:t>
      </w:r>
    </w:p>
    <w:p w14:paraId="3BAF7C5D" w14:textId="77777777" w:rsidR="008E48B6" w:rsidRDefault="008E48B6" w:rsidP="005B7D45">
      <w:pPr>
        <w:spacing w:after="0" w:line="276" w:lineRule="auto"/>
        <w:jc w:val="both"/>
        <w:rPr>
          <w:rFonts w:ascii="David" w:eastAsiaTheme="minorHAnsi" w:hAnsi="David" w:cs="David"/>
          <w:b/>
          <w:bCs/>
          <w:sz w:val="24"/>
          <w:rtl/>
        </w:rPr>
      </w:pPr>
    </w:p>
    <w:p w14:paraId="01BDD031" w14:textId="77777777" w:rsidR="006244D3" w:rsidRPr="006244D3" w:rsidRDefault="006244D3" w:rsidP="005B7D45">
      <w:pPr>
        <w:spacing w:after="0" w:line="276" w:lineRule="auto"/>
        <w:jc w:val="both"/>
        <w:rPr>
          <w:rFonts w:ascii="David" w:eastAsiaTheme="minorHAnsi" w:hAnsi="David" w:cs="David"/>
          <w:sz w:val="24"/>
          <w:u w:val="single"/>
          <w:rtl/>
        </w:rPr>
      </w:pPr>
      <w:r w:rsidRPr="006244D3">
        <w:rPr>
          <w:rFonts w:ascii="David" w:eastAsiaTheme="minorHAnsi" w:hAnsi="David" w:cs="David"/>
          <w:sz w:val="24"/>
          <w:u w:val="single"/>
          <w:rtl/>
        </w:rPr>
        <w:t>תקופת הכהונה</w:t>
      </w:r>
    </w:p>
    <w:p w14:paraId="69E88E16" w14:textId="77777777" w:rsidR="006244D3" w:rsidRPr="006244D3" w:rsidRDefault="006244D3" w:rsidP="005B7D45">
      <w:pPr>
        <w:spacing w:after="0" w:line="276" w:lineRule="auto"/>
        <w:jc w:val="both"/>
        <w:rPr>
          <w:rFonts w:ascii="David" w:eastAsiaTheme="minorHAnsi" w:hAnsi="David" w:cs="David"/>
          <w:sz w:val="24"/>
          <w:rtl/>
        </w:rPr>
      </w:pPr>
      <w:r w:rsidRPr="006244D3">
        <w:rPr>
          <w:rFonts w:ascii="David" w:eastAsiaTheme="minorHAnsi" w:hAnsi="David" w:cs="David"/>
          <w:sz w:val="24"/>
          <w:rtl/>
        </w:rPr>
        <w:t>חבר ועדת ערר ימונה לתקופה של 4 שנים והוא יכול לשוב ולהתמנות לתקופת כהונה אחת נוספת.</w:t>
      </w:r>
    </w:p>
    <w:p w14:paraId="209FFC47" w14:textId="5025C74B" w:rsidR="00EF2E9F" w:rsidRDefault="006244D3" w:rsidP="005B7D45">
      <w:pPr>
        <w:spacing w:after="0" w:line="276" w:lineRule="auto"/>
        <w:jc w:val="both"/>
        <w:rPr>
          <w:rFonts w:ascii="David" w:eastAsiaTheme="minorHAnsi" w:hAnsi="David" w:cs="David"/>
          <w:sz w:val="24"/>
          <w:rtl/>
        </w:rPr>
      </w:pPr>
      <w:r w:rsidRPr="006244D3">
        <w:rPr>
          <w:rFonts w:ascii="David" w:eastAsiaTheme="minorHAnsi" w:hAnsi="David" w:cs="David"/>
          <w:sz w:val="24"/>
          <w:rtl/>
        </w:rPr>
        <w:t>המינוי כפוף לאישור מליאת המועצה .</w:t>
      </w:r>
    </w:p>
    <w:p w14:paraId="3E823CFB" w14:textId="77777777" w:rsidR="006244D3" w:rsidRDefault="006244D3" w:rsidP="005B7D45">
      <w:pPr>
        <w:spacing w:after="0" w:line="276" w:lineRule="auto"/>
        <w:jc w:val="both"/>
        <w:rPr>
          <w:rFonts w:ascii="David" w:eastAsiaTheme="minorHAnsi" w:hAnsi="David" w:cs="David"/>
          <w:sz w:val="24"/>
          <w:rtl/>
        </w:rPr>
      </w:pPr>
    </w:p>
    <w:p w14:paraId="6DBD8505" w14:textId="77777777" w:rsidR="00304CD1" w:rsidRPr="00304CD1" w:rsidRDefault="00304CD1" w:rsidP="005B7D45">
      <w:pPr>
        <w:spacing w:after="0" w:line="276" w:lineRule="auto"/>
        <w:jc w:val="both"/>
        <w:rPr>
          <w:rFonts w:ascii="David" w:eastAsiaTheme="minorHAnsi" w:hAnsi="David" w:cs="David"/>
          <w:sz w:val="24"/>
          <w:rtl/>
        </w:rPr>
      </w:pPr>
      <w:r w:rsidRPr="00304CD1">
        <w:rPr>
          <w:rFonts w:ascii="David" w:eastAsiaTheme="minorHAnsi" w:hAnsi="David" w:cs="David"/>
          <w:sz w:val="24"/>
          <w:rtl/>
        </w:rPr>
        <w:t>מובהר כי אין בהיענות לפניה זו כדי להוות התחייבות למינוי המציע כיו"ר ועדת הערר או חבר ועדת הערר ובחירה במועמדים מתאימים תיעשה בהתאם לשיקול דעתה הבלעדי של מליאת המועצה.</w:t>
      </w:r>
    </w:p>
    <w:p w14:paraId="478888AA" w14:textId="77777777" w:rsidR="00304CD1" w:rsidRPr="00304CD1" w:rsidRDefault="00304CD1" w:rsidP="005B7D45">
      <w:pPr>
        <w:spacing w:after="0" w:line="276" w:lineRule="auto"/>
        <w:jc w:val="both"/>
        <w:rPr>
          <w:rFonts w:ascii="David" w:eastAsiaTheme="minorHAnsi" w:hAnsi="David" w:cs="David"/>
          <w:sz w:val="24"/>
          <w:rtl/>
        </w:rPr>
      </w:pPr>
    </w:p>
    <w:p w14:paraId="351DC440" w14:textId="3025BB36" w:rsidR="00084402" w:rsidRDefault="00E71F01" w:rsidP="005B7D45">
      <w:pPr>
        <w:spacing w:after="0" w:line="276" w:lineRule="auto"/>
        <w:jc w:val="both"/>
        <w:rPr>
          <w:rFonts w:ascii="David" w:eastAsiaTheme="minorHAnsi" w:hAnsi="David" w:cs="David"/>
          <w:b/>
          <w:bCs/>
          <w:sz w:val="24"/>
          <w:rtl/>
        </w:rPr>
      </w:pPr>
      <w:r w:rsidRPr="00E71F01">
        <w:rPr>
          <w:rFonts w:ascii="David" w:eastAsiaTheme="minorHAnsi" w:hAnsi="David" w:cs="David"/>
          <w:b/>
          <w:bCs/>
          <w:sz w:val="24"/>
          <w:rtl/>
        </w:rPr>
        <w:t xml:space="preserve">את המועמדות יש להגיש עד ליום </w:t>
      </w:r>
      <w:r w:rsidR="00775B6F">
        <w:rPr>
          <w:rFonts w:ascii="David" w:eastAsiaTheme="minorHAnsi" w:hAnsi="David" w:cs="David" w:hint="cs"/>
          <w:b/>
          <w:bCs/>
          <w:sz w:val="24"/>
          <w:rtl/>
        </w:rPr>
        <w:t>31.5.2026</w:t>
      </w:r>
      <w:r w:rsidRPr="00E71F01">
        <w:rPr>
          <w:rFonts w:ascii="David" w:eastAsiaTheme="minorHAnsi" w:hAnsi="David" w:cs="David"/>
          <w:b/>
          <w:bCs/>
          <w:sz w:val="24"/>
          <w:rtl/>
        </w:rPr>
        <w:t xml:space="preserve">, בצירוף קורות חיים, </w:t>
      </w:r>
      <w:r w:rsidR="00665CDB">
        <w:rPr>
          <w:rFonts w:ascii="David" w:eastAsiaTheme="minorHAnsi" w:hAnsi="David" w:cs="David" w:hint="cs"/>
          <w:b/>
          <w:bCs/>
          <w:sz w:val="24"/>
          <w:rtl/>
        </w:rPr>
        <w:t xml:space="preserve">אישור תושב, </w:t>
      </w:r>
      <w:r w:rsidRPr="00E71F01">
        <w:rPr>
          <w:rFonts w:ascii="David" w:eastAsiaTheme="minorHAnsi" w:hAnsi="David" w:cs="David"/>
          <w:b/>
          <w:bCs/>
          <w:sz w:val="24"/>
          <w:rtl/>
        </w:rPr>
        <w:t>תעודות רלוונטיות וצילום ת"ז, בקישור המצורף:</w:t>
      </w:r>
    </w:p>
    <w:p w14:paraId="2169D80E" w14:textId="51FEA7EF" w:rsidR="005B7D45" w:rsidRPr="00084402" w:rsidRDefault="00084402" w:rsidP="005B7D45">
      <w:pPr>
        <w:spacing w:after="0" w:line="276" w:lineRule="auto"/>
        <w:jc w:val="both"/>
        <w:rPr>
          <w:rFonts w:ascii="David" w:eastAsiaTheme="minorHAnsi" w:hAnsi="David" w:cs="David"/>
          <w:b/>
          <w:bCs/>
          <w:sz w:val="24"/>
          <w:rtl/>
        </w:rPr>
      </w:pPr>
      <w:hyperlink r:id="rId8" w:history="1">
        <w:r>
          <w:rPr>
            <w:rStyle w:val="Hyperlink"/>
            <w:rFonts w:eastAsia="Times New Roman"/>
            <w:b/>
            <w:bCs/>
          </w:rPr>
          <w:t>https://forms.galil-elion.org.il/715/?preview=d5ew6s16a41w15</w:t>
        </w:r>
      </w:hyperlink>
    </w:p>
    <w:p w14:paraId="38886FEF" w14:textId="77777777" w:rsidR="00CB240C" w:rsidRDefault="00CB240C" w:rsidP="005B7D45">
      <w:pPr>
        <w:spacing w:after="0" w:line="276" w:lineRule="auto"/>
        <w:jc w:val="both"/>
        <w:rPr>
          <w:rFonts w:ascii="David" w:eastAsiaTheme="minorHAnsi" w:hAnsi="David" w:cs="David"/>
          <w:b/>
          <w:bCs/>
          <w:sz w:val="24"/>
          <w:rtl/>
        </w:rPr>
      </w:pPr>
    </w:p>
    <w:p w14:paraId="2208811B" w14:textId="77777777" w:rsidR="00CB240C" w:rsidRDefault="00CB240C" w:rsidP="005B7D45">
      <w:pPr>
        <w:spacing w:after="0" w:line="276" w:lineRule="auto"/>
        <w:jc w:val="both"/>
        <w:rPr>
          <w:rFonts w:ascii="David" w:eastAsiaTheme="minorHAnsi" w:hAnsi="David" w:cs="David"/>
          <w:b/>
          <w:bCs/>
          <w:sz w:val="24"/>
          <w:rtl/>
        </w:rPr>
      </w:pPr>
    </w:p>
    <w:p w14:paraId="4076D193" w14:textId="77777777" w:rsidR="00CB240C" w:rsidRDefault="00CB240C" w:rsidP="005B7D45">
      <w:pPr>
        <w:spacing w:after="0" w:line="276" w:lineRule="auto"/>
        <w:jc w:val="both"/>
        <w:rPr>
          <w:rFonts w:ascii="David" w:eastAsiaTheme="minorHAnsi" w:hAnsi="David" w:cs="David"/>
          <w:b/>
          <w:bCs/>
          <w:sz w:val="24"/>
          <w:rtl/>
        </w:rPr>
      </w:pPr>
    </w:p>
    <w:p w14:paraId="2E684C0D" w14:textId="6832DA17" w:rsidR="00CB240C" w:rsidRDefault="00CB240C" w:rsidP="00CB240C">
      <w:pPr>
        <w:spacing w:after="0" w:line="276" w:lineRule="auto"/>
        <w:ind w:left="5760"/>
        <w:jc w:val="both"/>
        <w:rPr>
          <w:rFonts w:ascii="David" w:eastAsiaTheme="minorHAnsi" w:hAnsi="David" w:cs="David"/>
          <w:b/>
          <w:bCs/>
          <w:sz w:val="24"/>
          <w:rtl/>
        </w:rPr>
      </w:pPr>
      <w:r>
        <w:rPr>
          <w:rFonts w:ascii="David" w:eastAsiaTheme="minorHAnsi" w:hAnsi="David" w:cs="David" w:hint="cs"/>
          <w:b/>
          <w:bCs/>
          <w:sz w:val="24"/>
          <w:rtl/>
        </w:rPr>
        <w:t>בברכה,</w:t>
      </w:r>
    </w:p>
    <w:p w14:paraId="615CD9D4" w14:textId="47E7BB66" w:rsidR="00CB240C" w:rsidRDefault="00CB240C" w:rsidP="00CB240C">
      <w:pPr>
        <w:spacing w:after="0" w:line="276" w:lineRule="auto"/>
        <w:ind w:left="5760"/>
        <w:jc w:val="both"/>
        <w:rPr>
          <w:rFonts w:ascii="David" w:eastAsiaTheme="minorHAnsi" w:hAnsi="David" w:cs="David"/>
          <w:b/>
          <w:bCs/>
          <w:sz w:val="24"/>
          <w:rtl/>
        </w:rPr>
      </w:pPr>
      <w:r>
        <w:rPr>
          <w:rFonts w:ascii="David" w:eastAsiaTheme="minorHAnsi" w:hAnsi="David" w:cs="David" w:hint="cs"/>
          <w:b/>
          <w:bCs/>
          <w:sz w:val="24"/>
          <w:rtl/>
        </w:rPr>
        <w:t>יערה קדוש</w:t>
      </w:r>
    </w:p>
    <w:p w14:paraId="3245FAEA" w14:textId="7BE3F63A" w:rsidR="00CB240C" w:rsidRPr="00CB240C" w:rsidRDefault="00CB240C" w:rsidP="00CB240C">
      <w:pPr>
        <w:spacing w:after="0" w:line="276" w:lineRule="auto"/>
        <w:ind w:left="5760"/>
        <w:jc w:val="both"/>
        <w:rPr>
          <w:rFonts w:ascii="David" w:eastAsiaTheme="minorHAnsi" w:hAnsi="David" w:cs="David"/>
          <w:b/>
          <w:bCs/>
          <w:sz w:val="24"/>
          <w:rtl/>
        </w:rPr>
      </w:pPr>
      <w:r>
        <w:rPr>
          <w:rFonts w:ascii="David" w:eastAsiaTheme="minorHAnsi" w:hAnsi="David" w:cs="David" w:hint="cs"/>
          <w:b/>
          <w:bCs/>
          <w:sz w:val="24"/>
          <w:rtl/>
        </w:rPr>
        <w:t>מנכ"לית המועצה</w:t>
      </w:r>
    </w:p>
    <w:p w14:paraId="2BF5479F" w14:textId="77777777" w:rsidR="005B7D45" w:rsidRPr="00EF2E9F" w:rsidRDefault="005B7D45" w:rsidP="005B7D45">
      <w:pPr>
        <w:spacing w:after="0" w:line="276" w:lineRule="auto"/>
        <w:jc w:val="both"/>
        <w:rPr>
          <w:rFonts w:ascii="David" w:eastAsiaTheme="minorHAnsi" w:hAnsi="David" w:cs="David"/>
          <w:b/>
          <w:bCs/>
          <w:sz w:val="24"/>
        </w:rPr>
      </w:pPr>
    </w:p>
    <w:p w14:paraId="682B959B" w14:textId="77777777" w:rsidR="00EF2E9F" w:rsidRPr="00EF2E9F" w:rsidRDefault="00EF2E9F" w:rsidP="005B7D45">
      <w:pPr>
        <w:spacing w:after="0" w:line="276" w:lineRule="auto"/>
        <w:jc w:val="both"/>
        <w:rPr>
          <w:rFonts w:ascii="David" w:eastAsiaTheme="minorHAnsi" w:hAnsi="David" w:cs="David"/>
          <w:sz w:val="24"/>
          <w:rtl/>
        </w:rPr>
      </w:pPr>
    </w:p>
    <w:p w14:paraId="0105AFA3" w14:textId="77777777" w:rsidR="00EF2E9F" w:rsidRPr="00C17068" w:rsidRDefault="00EF2E9F" w:rsidP="005B7D45">
      <w:pPr>
        <w:spacing w:after="0" w:line="276" w:lineRule="auto"/>
        <w:jc w:val="both"/>
        <w:rPr>
          <w:szCs w:val="22"/>
          <w:rtl/>
        </w:rPr>
      </w:pPr>
    </w:p>
    <w:sectPr w:rsidR="00EF2E9F" w:rsidRPr="00C17068" w:rsidSect="00714E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6" w:h="16838" w:code="9"/>
      <w:pgMar w:top="1440" w:right="1800" w:bottom="1440" w:left="2127" w:header="709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41568" w14:textId="77777777" w:rsidR="009F1795" w:rsidRDefault="009F1795">
      <w:r>
        <w:separator/>
      </w:r>
    </w:p>
  </w:endnote>
  <w:endnote w:type="continuationSeparator" w:id="0">
    <w:p w14:paraId="5F62DCF3" w14:textId="77777777" w:rsidR="009F1795" w:rsidRDefault="009F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SoftPro-Medium">
    <w:altName w:val="Arial"/>
    <w:panose1 w:val="00000000000000000000"/>
    <w:charset w:val="B1"/>
    <w:family w:val="auto"/>
    <w:notTrueType/>
    <w:pitch w:val="default"/>
    <w:sig w:usb0="00001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ssLightMF">
    <w:altName w:val="Arial"/>
    <w:charset w:val="B1"/>
    <w:family w:val="auto"/>
    <w:pitch w:val="variable"/>
    <w:sig w:usb0="8000082B" w:usb1="5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3FD6" w14:textId="77777777" w:rsidR="00394F98" w:rsidRDefault="00394F9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436E" w14:textId="77777777" w:rsidR="004D1FDB" w:rsidRDefault="004D1FDB" w:rsidP="00E47307">
    <w:pPr>
      <w:pStyle w:val="a4"/>
      <w:tabs>
        <w:tab w:val="clear" w:pos="8306"/>
        <w:tab w:val="right" w:pos="9386"/>
      </w:tabs>
      <w:ind w:left="-1701" w:right="-1260"/>
      <w:jc w:val="right"/>
      <w:rPr>
        <w:sz w:val="16"/>
        <w:szCs w:val="16"/>
      </w:rPr>
    </w:pPr>
  </w:p>
  <w:p w14:paraId="0DF06D96" w14:textId="35492FB4" w:rsidR="006835D3" w:rsidRPr="004D1FDB" w:rsidRDefault="00C86488" w:rsidP="000726AA">
    <w:pPr>
      <w:pStyle w:val="a4"/>
      <w:tabs>
        <w:tab w:val="clear" w:pos="8306"/>
        <w:tab w:val="right" w:pos="9386"/>
      </w:tabs>
      <w:ind w:left="-1701" w:right="-1260"/>
      <w:jc w:val="right"/>
      <w:rPr>
        <w:sz w:val="16"/>
        <w:szCs w:val="16"/>
        <w:rtl/>
      </w:rPr>
    </w:pPr>
    <w:r>
      <w:rPr>
        <w:noProof/>
      </w:rPr>
      <mc:AlternateContent>
        <mc:Choice Requires="wps">
          <w:drawing>
            <wp:anchor distT="107950" distB="0" distL="114300" distR="114300" simplePos="0" relativeHeight="251658239" behindDoc="0" locked="0" layoutInCell="1" allowOverlap="1" wp14:anchorId="2B99C946" wp14:editId="45CB536D">
              <wp:simplePos x="0" y="0"/>
              <wp:positionH relativeFrom="column">
                <wp:posOffset>-598170</wp:posOffset>
              </wp:positionH>
              <wp:positionV relativeFrom="paragraph">
                <wp:posOffset>-1112520</wp:posOffset>
              </wp:positionV>
              <wp:extent cx="6613525" cy="1064895"/>
              <wp:effectExtent l="0" t="0" r="0" b="1905"/>
              <wp:wrapSquare wrapText="bothSides"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3525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DF905" w14:textId="77777777" w:rsidR="00D96EC8" w:rsidRPr="008614B1" w:rsidRDefault="00D96EC8" w:rsidP="00C86488">
                          <w:pPr>
                            <w:pStyle w:val="NormalParagraphStyle"/>
                            <w:spacing w:line="168" w:lineRule="auto"/>
                            <w:rPr>
                              <w:rFonts w:ascii="Arial" w:hAnsi="Arial" w:cs="Arial"/>
                              <w:b/>
                              <w:bCs/>
                              <w:color w:val="41922E"/>
                              <w:szCs w:val="22"/>
                              <w:rtl/>
                              <w:lang w:bidi="he-IL"/>
                            </w:rPr>
                          </w:pPr>
                          <w:r w:rsidRPr="008614B1">
                            <w:rPr>
                              <w:rFonts w:ascii="Arial" w:hAnsi="Arial" w:cs="Arial" w:hint="cs"/>
                              <w:b/>
                              <w:bCs/>
                              <w:color w:val="41922E"/>
                              <w:szCs w:val="22"/>
                              <w:rtl/>
                              <w:lang w:bidi="he-IL"/>
                            </w:rPr>
                            <w:t>מ</w:t>
                          </w:r>
                          <w:r w:rsidR="00C86488">
                            <w:rPr>
                              <w:rFonts w:ascii="Arial" w:hAnsi="Arial" w:cs="Arial" w:hint="cs"/>
                              <w:b/>
                              <w:bCs/>
                              <w:color w:val="41922E"/>
                              <w:szCs w:val="22"/>
                              <w:rtl/>
                              <w:lang w:bidi="he-IL"/>
                            </w:rPr>
                            <w:t>נכ"לית</w:t>
                          </w:r>
                          <w:r w:rsidRPr="008614B1">
                            <w:rPr>
                              <w:rFonts w:ascii="Arial" w:hAnsi="Arial" w:cs="Arial" w:hint="cs"/>
                              <w:b/>
                              <w:bCs/>
                              <w:color w:val="41922E"/>
                              <w:szCs w:val="22"/>
                              <w:rtl/>
                              <w:lang w:bidi="he-IL"/>
                            </w:rPr>
                            <w:t xml:space="preserve"> המועצה</w:t>
                          </w:r>
                        </w:p>
                        <w:p w14:paraId="0277207E" w14:textId="77777777" w:rsidR="007E0436" w:rsidRPr="008614B1" w:rsidRDefault="007E0436" w:rsidP="00FA0778">
                          <w:pPr>
                            <w:pStyle w:val="NormalParagraphStyle"/>
                            <w:spacing w:line="168" w:lineRule="auto"/>
                            <w:rPr>
                              <w:rFonts w:ascii="Arial" w:hAnsi="Arial" w:cs="Arial"/>
                              <w:color w:val="41922E"/>
                              <w:szCs w:val="22"/>
                              <w:rtl/>
                              <w:lang w:bidi="he-IL"/>
                            </w:rPr>
                          </w:pPr>
                          <w:r w:rsidRPr="008614B1">
                            <w:rPr>
                              <w:rFonts w:ascii="Arial" w:hAnsi="Arial" w:cs="Arial" w:hint="cs"/>
                              <w:b/>
                              <w:bCs/>
                              <w:color w:val="41922E"/>
                              <w:szCs w:val="22"/>
                              <w:rtl/>
                              <w:lang w:bidi="he-IL"/>
                            </w:rPr>
                            <w:t>מועצה</w:t>
                          </w:r>
                          <w:r w:rsidRPr="008614B1">
                            <w:rPr>
                              <w:rFonts w:ascii="RossLightMF" w:cs="RossLightMF" w:hint="cs"/>
                              <w:b/>
                              <w:bCs/>
                              <w:color w:val="51EF05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8614B1">
                            <w:rPr>
                              <w:rFonts w:ascii="Arial" w:hAnsi="Arial" w:cs="Arial"/>
                              <w:b/>
                              <w:bCs/>
                              <w:color w:val="41922E"/>
                              <w:szCs w:val="22"/>
                              <w:rtl/>
                              <w:lang w:bidi="he-IL"/>
                            </w:rPr>
                            <w:t>אזורית הגליל העליון</w:t>
                          </w:r>
                          <w:r w:rsidRPr="008614B1">
                            <w:rPr>
                              <w:rFonts w:ascii="Arial" w:hAnsi="Arial" w:cs="Arial"/>
                              <w:color w:val="41922E"/>
                              <w:szCs w:val="22"/>
                              <w:rtl/>
                              <w:lang w:bidi="he-IL"/>
                            </w:rPr>
                            <w:t>, ד.נ גליל עליון 12100</w:t>
                          </w:r>
                        </w:p>
                        <w:p w14:paraId="2F2635ED" w14:textId="077376CB" w:rsidR="007E0436" w:rsidRPr="008614B1" w:rsidRDefault="007E0436" w:rsidP="00394F98">
                          <w:pPr>
                            <w:pStyle w:val="NormalParagraphStyle"/>
                            <w:spacing w:line="168" w:lineRule="auto"/>
                            <w:rPr>
                              <w:rFonts w:ascii="Arial" w:hAnsi="Arial" w:cs="Arial"/>
                              <w:color w:val="41922E"/>
                              <w:szCs w:val="22"/>
                              <w:rtl/>
                              <w:lang w:bidi="he-IL"/>
                            </w:rPr>
                          </w:pPr>
                          <w:r w:rsidRPr="008614B1">
                            <w:rPr>
                              <w:rFonts w:ascii="Arial" w:hAnsi="Arial" w:cs="Arial"/>
                              <w:color w:val="41922E"/>
                              <w:szCs w:val="22"/>
                              <w:rtl/>
                              <w:lang w:bidi="he-IL"/>
                            </w:rPr>
                            <w:t xml:space="preserve">טל’: </w:t>
                          </w:r>
                          <w:r w:rsidR="00E9328F" w:rsidRPr="008614B1">
                            <w:rPr>
                              <w:rFonts w:ascii="Arial" w:hAnsi="Arial" w:cs="Arial"/>
                              <w:color w:val="41922E"/>
                              <w:szCs w:val="22"/>
                              <w:rtl/>
                              <w:lang w:bidi="he-IL"/>
                            </w:rPr>
                            <w:t>04-6816</w:t>
                          </w:r>
                          <w:r w:rsidR="00C86488">
                            <w:rPr>
                              <w:rFonts w:ascii="Arial" w:hAnsi="Arial" w:cs="Arial" w:hint="cs"/>
                              <w:color w:val="41922E"/>
                              <w:szCs w:val="22"/>
                              <w:rtl/>
                              <w:lang w:bidi="he-IL"/>
                            </w:rPr>
                            <w:t>603</w:t>
                          </w:r>
                          <w:r w:rsidRPr="008614B1">
                            <w:rPr>
                              <w:rFonts w:ascii="Arial" w:hAnsi="Arial" w:cs="Arial"/>
                              <w:color w:val="41922E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</w:p>
                        <w:p w14:paraId="67EF88C2" w14:textId="48B994C9" w:rsidR="007E0436" w:rsidRPr="008614B1" w:rsidRDefault="000339AC" w:rsidP="00C86488">
                          <w:pPr>
                            <w:pStyle w:val="NormalParagraphStyle"/>
                            <w:bidi w:val="0"/>
                            <w:spacing w:line="168" w:lineRule="auto"/>
                            <w:jc w:val="right"/>
                            <w:rPr>
                              <w:rFonts w:ascii="Arial" w:hAnsi="Arial" w:cs="Arial"/>
                              <w:color w:val="41922E"/>
                              <w:szCs w:val="22"/>
                              <w:lang w:bidi="he-IL"/>
                            </w:rPr>
                          </w:pPr>
                          <w:hyperlink r:id="rId1" w:history="1">
                            <w:r w:rsidRPr="006C1048">
                              <w:rPr>
                                <w:rStyle w:val="Hyperlink"/>
                                <w:rFonts w:ascii="Arial" w:hAnsi="Arial" w:cs="Arial"/>
                                <w:szCs w:val="22"/>
                                <w:lang w:bidi="he-IL"/>
                              </w:rPr>
                              <w:t>yaara.k@galil-elion.org.il</w:t>
                            </w:r>
                          </w:hyperlink>
                          <w:r w:rsidR="008614B1">
                            <w:rPr>
                              <w:rFonts w:ascii="Arial" w:hAnsi="Arial" w:cs="Arial" w:hint="cs"/>
                              <w:color w:val="41922E"/>
                              <w:szCs w:val="22"/>
                              <w:rtl/>
                              <w:lang w:bidi="he-IL"/>
                            </w:rPr>
                            <w:t xml:space="preserve"> / דוא"ל:</w:t>
                          </w:r>
                          <w:r w:rsidR="00D96EC8" w:rsidRPr="008614B1">
                            <w:rPr>
                              <w:rFonts w:ascii="Arial" w:hAnsi="Arial" w:cs="Arial" w:hint="cs"/>
                              <w:color w:val="41922E"/>
                              <w:szCs w:val="22"/>
                              <w:rtl/>
                              <w:lang w:bidi="he-IL"/>
                            </w:rPr>
                            <w:t xml:space="preserve">  </w:t>
                          </w:r>
                          <w:r w:rsidR="007E0436" w:rsidRPr="008614B1">
                            <w:rPr>
                              <w:rFonts w:ascii="Arial" w:hAnsi="Arial" w:cs="Arial"/>
                              <w:color w:val="41922E"/>
                              <w:szCs w:val="22"/>
                              <w:lang w:bidi="he-IL"/>
                            </w:rPr>
                            <w:t>www</w:t>
                          </w:r>
                          <w:r w:rsidR="007E0436" w:rsidRPr="008614B1">
                            <w:rPr>
                              <w:rFonts w:ascii="Arial" w:hAnsi="Arial" w:cs="Arial"/>
                              <w:color w:val="41922E"/>
                              <w:szCs w:val="22"/>
                              <w:rtl/>
                              <w:lang w:bidi="he-IL"/>
                            </w:rPr>
                            <w:t>.</w:t>
                          </w:r>
                          <w:proofErr w:type="spellStart"/>
                          <w:r w:rsidR="007E0436" w:rsidRPr="008614B1">
                            <w:rPr>
                              <w:rFonts w:ascii="Arial" w:hAnsi="Arial" w:cs="Arial"/>
                              <w:color w:val="41922E"/>
                              <w:szCs w:val="22"/>
                              <w:lang w:bidi="he-IL"/>
                            </w:rPr>
                            <w:t>galil</w:t>
                          </w:r>
                          <w:proofErr w:type="spellEnd"/>
                          <w:r w:rsidR="007E0436" w:rsidRPr="008614B1">
                            <w:rPr>
                              <w:rFonts w:ascii="Arial" w:hAnsi="Arial" w:cs="Arial"/>
                              <w:color w:val="41922E"/>
                              <w:szCs w:val="22"/>
                              <w:rtl/>
                              <w:lang w:bidi="he-IL"/>
                            </w:rPr>
                            <w:t>-</w:t>
                          </w:r>
                          <w:proofErr w:type="spellStart"/>
                          <w:r w:rsidR="007E0436" w:rsidRPr="008614B1">
                            <w:rPr>
                              <w:rFonts w:ascii="Arial" w:hAnsi="Arial" w:cs="Arial"/>
                              <w:color w:val="41922E"/>
                              <w:szCs w:val="22"/>
                              <w:lang w:bidi="he-IL"/>
                            </w:rPr>
                            <w:t>elion</w:t>
                          </w:r>
                          <w:proofErr w:type="spellEnd"/>
                          <w:r w:rsidR="007E0436" w:rsidRPr="008614B1">
                            <w:rPr>
                              <w:rFonts w:ascii="Arial" w:hAnsi="Arial" w:cs="Arial"/>
                              <w:color w:val="41922E"/>
                              <w:szCs w:val="22"/>
                              <w:rtl/>
                              <w:lang w:bidi="he-IL"/>
                            </w:rPr>
                            <w:t>.</w:t>
                          </w:r>
                          <w:r w:rsidR="007E0436" w:rsidRPr="008614B1">
                            <w:rPr>
                              <w:rFonts w:ascii="Arial" w:hAnsi="Arial" w:cs="Arial"/>
                              <w:color w:val="41922E"/>
                              <w:szCs w:val="22"/>
                              <w:lang w:bidi="he-IL"/>
                            </w:rPr>
                            <w:t>org</w:t>
                          </w:r>
                          <w:r w:rsidR="007E0436" w:rsidRPr="008614B1">
                            <w:rPr>
                              <w:rFonts w:ascii="Arial" w:hAnsi="Arial" w:cs="Arial"/>
                              <w:color w:val="41922E"/>
                              <w:szCs w:val="22"/>
                              <w:rtl/>
                              <w:lang w:bidi="he-IL"/>
                            </w:rPr>
                            <w:t>.</w:t>
                          </w:r>
                          <w:r w:rsidR="007E0436" w:rsidRPr="008614B1">
                            <w:rPr>
                              <w:rFonts w:ascii="Arial" w:hAnsi="Arial" w:cs="Arial"/>
                              <w:color w:val="41922E"/>
                              <w:szCs w:val="22"/>
                              <w:lang w:bidi="he-IL"/>
                            </w:rPr>
                            <w:t>il</w:t>
                          </w:r>
                          <w:r w:rsidR="005E53B8" w:rsidRPr="008614B1">
                            <w:rPr>
                              <w:rFonts w:ascii="Arial" w:hAnsi="Arial" w:cs="Arial"/>
                              <w:color w:val="41922E"/>
                              <w:szCs w:val="22"/>
                              <w:rtl/>
                              <w:lang w:bidi="he-IL"/>
                            </w:rPr>
                            <w:t>אתר: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9C94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47.1pt;margin-top:-87.6pt;width:520.75pt;height:83.85pt;z-index:251658239;visibility:visible;mso-wrap-style:square;mso-width-percent:0;mso-height-percent:0;mso-wrap-distance-left:9pt;mso-wrap-distance-top:8.5pt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Bh4gEAAKIDAAAOAAAAZHJzL2Uyb0RvYy54bWysU8Fu2zAMvQ/YPwi6L46zJGuNOEXXosOA&#10;rhvQ9QNkWbKF2aJGKbGzrx8lp2m23YpdBImkH997pDdXY9+xvUJvwJY8n805U1ZCbWxT8qfvd+8u&#10;OPNB2Fp0YFXJD8rzq+3bN5vBFWoBLXS1QkYg1heDK3kbgiuyzMtW9cLPwClLSQ3Yi0BPbLIaxUDo&#10;fZct5vN1NgDWDkEq7yl6OyX5NuFrrWT4qrVXgXUlJ24hnZjOKp7ZdiOKBoVrjTzSEK9g0QtjqekJ&#10;6lYEwXZo/oHqjUTwoMNMQp+B1kaqpIHU5PO/1Dy2wqmkhczx7mST/3+w8mH/6L4hC+NHGGmASYR3&#10;9yB/eGbhphW2UdeIMLRK1NQ4j5Zlg/PF8dNotS98BKmGL1DTkMUuQAIaNfbRFdLJCJ0GcDiZrsbA&#10;JAXX6/z9arHiTFIun6+XF5er1EMUz5879OGTgp7FS8mRpprgxf7eh0hHFM8lsZuFO9N1abKd/SNA&#10;hTGS6EfGE/cwViNVRxkV1AcSgjAtCi02XVrAX5wNtCQl9z93AhVn3WdLZlzmy2XcqvRYrj4s6IHn&#10;meo8I6wkqJIHzqbrTZg2cefQNC11muy3cE0GapOkvbA68qZFSIqPSxs37fydql5+re1vAAAA//8D&#10;AFBLAwQUAAYACAAAACEAF301Lt8AAAALAQAADwAAAGRycy9kb3ducmV2LnhtbEyPQU/DMAyF70j8&#10;h8hI3LZko6VraTohEFcQAyZxyxqvrWicqsnW8u8xJ7g9+z09fy63s+vFGcfQedKwWioQSLW3HTUa&#10;3t+eFhsQIRqypveEGr4xwLa6vChNYf1Er3jexUZwCYXCaGhjHAopQ92iM2HpByT2jn50JvI4NtKO&#10;ZuJy18u1UrfSmY74QmsGfGix/tqdnIaP5+PnPlEvzaNLh8nPSpLLpdbXV/P9HYiIc/wLwy8+o0PF&#10;TAd/IhtEr2GRJ2uOslhlKSuO5El2A+LAqywFWZXy/w/VDwAAAP//AwBQSwECLQAUAAYACAAAACEA&#10;toM4kv4AAADhAQAAEwAAAAAAAAAAAAAAAAAAAAAAW0NvbnRlbnRfVHlwZXNdLnhtbFBLAQItABQA&#10;BgAIAAAAIQA4/SH/1gAAAJQBAAALAAAAAAAAAAAAAAAAAC8BAABfcmVscy8ucmVsc1BLAQItABQA&#10;BgAIAAAAIQAJqfBh4gEAAKIDAAAOAAAAAAAAAAAAAAAAAC4CAABkcnMvZTJvRG9jLnhtbFBLAQIt&#10;ABQABgAIAAAAIQAXfTUu3wAAAAsBAAAPAAAAAAAAAAAAAAAAADwEAABkcnMvZG93bnJldi54bWxQ&#10;SwUGAAAAAAQABADzAAAASAUAAAAA&#10;" filled="f" stroked="f">
              <v:textbox>
                <w:txbxContent>
                  <w:p w14:paraId="56EDF905" w14:textId="77777777" w:rsidR="00D96EC8" w:rsidRPr="008614B1" w:rsidRDefault="00D96EC8" w:rsidP="00C86488">
                    <w:pPr>
                      <w:pStyle w:val="NormalParagraphStyle"/>
                      <w:spacing w:line="168" w:lineRule="auto"/>
                      <w:rPr>
                        <w:rFonts w:ascii="Arial" w:hAnsi="Arial" w:cs="Arial"/>
                        <w:b/>
                        <w:bCs/>
                        <w:color w:val="41922E"/>
                        <w:szCs w:val="22"/>
                        <w:rtl/>
                        <w:lang w:bidi="he-IL"/>
                      </w:rPr>
                    </w:pPr>
                    <w:r w:rsidRPr="008614B1">
                      <w:rPr>
                        <w:rFonts w:ascii="Arial" w:hAnsi="Arial" w:cs="Arial" w:hint="cs"/>
                        <w:b/>
                        <w:bCs/>
                        <w:color w:val="41922E"/>
                        <w:szCs w:val="22"/>
                        <w:rtl/>
                        <w:lang w:bidi="he-IL"/>
                      </w:rPr>
                      <w:t>מ</w:t>
                    </w:r>
                    <w:r w:rsidR="00C86488">
                      <w:rPr>
                        <w:rFonts w:ascii="Arial" w:hAnsi="Arial" w:cs="Arial" w:hint="cs"/>
                        <w:b/>
                        <w:bCs/>
                        <w:color w:val="41922E"/>
                        <w:szCs w:val="22"/>
                        <w:rtl/>
                        <w:lang w:bidi="he-IL"/>
                      </w:rPr>
                      <w:t>נכ"לית</w:t>
                    </w:r>
                    <w:r w:rsidRPr="008614B1">
                      <w:rPr>
                        <w:rFonts w:ascii="Arial" w:hAnsi="Arial" w:cs="Arial" w:hint="cs"/>
                        <w:b/>
                        <w:bCs/>
                        <w:color w:val="41922E"/>
                        <w:szCs w:val="22"/>
                        <w:rtl/>
                        <w:lang w:bidi="he-IL"/>
                      </w:rPr>
                      <w:t xml:space="preserve"> המועצה</w:t>
                    </w:r>
                  </w:p>
                  <w:p w14:paraId="0277207E" w14:textId="77777777" w:rsidR="007E0436" w:rsidRPr="008614B1" w:rsidRDefault="007E0436" w:rsidP="00FA0778">
                    <w:pPr>
                      <w:pStyle w:val="NormalParagraphStyle"/>
                      <w:spacing w:line="168" w:lineRule="auto"/>
                      <w:rPr>
                        <w:rFonts w:ascii="Arial" w:hAnsi="Arial" w:cs="Arial"/>
                        <w:color w:val="41922E"/>
                        <w:szCs w:val="22"/>
                        <w:rtl/>
                        <w:lang w:bidi="he-IL"/>
                      </w:rPr>
                    </w:pPr>
                    <w:r w:rsidRPr="008614B1">
                      <w:rPr>
                        <w:rFonts w:ascii="Arial" w:hAnsi="Arial" w:cs="Arial" w:hint="cs"/>
                        <w:b/>
                        <w:bCs/>
                        <w:color w:val="41922E"/>
                        <w:szCs w:val="22"/>
                        <w:rtl/>
                        <w:lang w:bidi="he-IL"/>
                      </w:rPr>
                      <w:t>מועצה</w:t>
                    </w:r>
                    <w:r w:rsidRPr="008614B1">
                      <w:rPr>
                        <w:rFonts w:ascii="RossLightMF" w:cs="RossLightMF" w:hint="cs"/>
                        <w:b/>
                        <w:bCs/>
                        <w:color w:val="51EF05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8614B1">
                      <w:rPr>
                        <w:rFonts w:ascii="Arial" w:hAnsi="Arial" w:cs="Arial"/>
                        <w:b/>
                        <w:bCs/>
                        <w:color w:val="41922E"/>
                        <w:szCs w:val="22"/>
                        <w:rtl/>
                        <w:lang w:bidi="he-IL"/>
                      </w:rPr>
                      <w:t>אזורית הגליל העליון</w:t>
                    </w:r>
                    <w:r w:rsidRPr="008614B1">
                      <w:rPr>
                        <w:rFonts w:ascii="Arial" w:hAnsi="Arial" w:cs="Arial"/>
                        <w:color w:val="41922E"/>
                        <w:szCs w:val="22"/>
                        <w:rtl/>
                        <w:lang w:bidi="he-IL"/>
                      </w:rPr>
                      <w:t>, ד.נ גליל עליון 12100</w:t>
                    </w:r>
                  </w:p>
                  <w:p w14:paraId="2F2635ED" w14:textId="077376CB" w:rsidR="007E0436" w:rsidRPr="008614B1" w:rsidRDefault="007E0436" w:rsidP="00394F98">
                    <w:pPr>
                      <w:pStyle w:val="NormalParagraphStyle"/>
                      <w:spacing w:line="168" w:lineRule="auto"/>
                      <w:rPr>
                        <w:rFonts w:ascii="Arial" w:hAnsi="Arial" w:cs="Arial"/>
                        <w:color w:val="41922E"/>
                        <w:szCs w:val="22"/>
                        <w:rtl/>
                        <w:lang w:bidi="he-IL"/>
                      </w:rPr>
                    </w:pPr>
                    <w:r w:rsidRPr="008614B1">
                      <w:rPr>
                        <w:rFonts w:ascii="Arial" w:hAnsi="Arial" w:cs="Arial"/>
                        <w:color w:val="41922E"/>
                        <w:szCs w:val="22"/>
                        <w:rtl/>
                        <w:lang w:bidi="he-IL"/>
                      </w:rPr>
                      <w:t xml:space="preserve">טל’: </w:t>
                    </w:r>
                    <w:r w:rsidR="00E9328F" w:rsidRPr="008614B1">
                      <w:rPr>
                        <w:rFonts w:ascii="Arial" w:hAnsi="Arial" w:cs="Arial"/>
                        <w:color w:val="41922E"/>
                        <w:szCs w:val="22"/>
                        <w:rtl/>
                        <w:lang w:bidi="he-IL"/>
                      </w:rPr>
                      <w:t>04-6816</w:t>
                    </w:r>
                    <w:r w:rsidR="00C86488">
                      <w:rPr>
                        <w:rFonts w:ascii="Arial" w:hAnsi="Arial" w:cs="Arial" w:hint="cs"/>
                        <w:color w:val="41922E"/>
                        <w:szCs w:val="22"/>
                        <w:rtl/>
                        <w:lang w:bidi="he-IL"/>
                      </w:rPr>
                      <w:t>603</w:t>
                    </w:r>
                    <w:r w:rsidRPr="008614B1">
                      <w:rPr>
                        <w:rFonts w:ascii="Arial" w:hAnsi="Arial" w:cs="Arial"/>
                        <w:color w:val="41922E"/>
                        <w:szCs w:val="22"/>
                        <w:rtl/>
                        <w:lang w:bidi="he-IL"/>
                      </w:rPr>
                      <w:t xml:space="preserve"> </w:t>
                    </w:r>
                  </w:p>
                  <w:p w14:paraId="67EF88C2" w14:textId="48B994C9" w:rsidR="007E0436" w:rsidRPr="008614B1" w:rsidRDefault="000339AC" w:rsidP="00C86488">
                    <w:pPr>
                      <w:pStyle w:val="NormalParagraphStyle"/>
                      <w:bidi w:val="0"/>
                      <w:spacing w:line="168" w:lineRule="auto"/>
                      <w:jc w:val="right"/>
                      <w:rPr>
                        <w:rFonts w:ascii="Arial" w:hAnsi="Arial" w:cs="Arial"/>
                        <w:color w:val="41922E"/>
                        <w:szCs w:val="22"/>
                        <w:lang w:bidi="he-IL"/>
                      </w:rPr>
                    </w:pPr>
                    <w:hyperlink r:id="rId2" w:history="1">
                      <w:r w:rsidRPr="006C1048">
                        <w:rPr>
                          <w:rStyle w:val="Hyperlink"/>
                          <w:rFonts w:ascii="Arial" w:hAnsi="Arial" w:cs="Arial"/>
                          <w:szCs w:val="22"/>
                          <w:lang w:bidi="he-IL"/>
                        </w:rPr>
                        <w:t>yaara.k@galil-elion.org.il</w:t>
                      </w:r>
                    </w:hyperlink>
                    <w:r w:rsidR="008614B1">
                      <w:rPr>
                        <w:rFonts w:ascii="Arial" w:hAnsi="Arial" w:cs="Arial" w:hint="cs"/>
                        <w:color w:val="41922E"/>
                        <w:szCs w:val="22"/>
                        <w:rtl/>
                        <w:lang w:bidi="he-IL"/>
                      </w:rPr>
                      <w:t xml:space="preserve"> / דוא"ל:</w:t>
                    </w:r>
                    <w:r w:rsidR="00D96EC8" w:rsidRPr="008614B1">
                      <w:rPr>
                        <w:rFonts w:ascii="Arial" w:hAnsi="Arial" w:cs="Arial" w:hint="cs"/>
                        <w:color w:val="41922E"/>
                        <w:szCs w:val="22"/>
                        <w:rtl/>
                        <w:lang w:bidi="he-IL"/>
                      </w:rPr>
                      <w:t xml:space="preserve">  </w:t>
                    </w:r>
                    <w:r w:rsidR="007E0436" w:rsidRPr="008614B1">
                      <w:rPr>
                        <w:rFonts w:ascii="Arial" w:hAnsi="Arial" w:cs="Arial"/>
                        <w:color w:val="41922E"/>
                        <w:szCs w:val="22"/>
                        <w:lang w:bidi="he-IL"/>
                      </w:rPr>
                      <w:t>www</w:t>
                    </w:r>
                    <w:r w:rsidR="007E0436" w:rsidRPr="008614B1">
                      <w:rPr>
                        <w:rFonts w:ascii="Arial" w:hAnsi="Arial" w:cs="Arial"/>
                        <w:color w:val="41922E"/>
                        <w:szCs w:val="22"/>
                        <w:rtl/>
                        <w:lang w:bidi="he-IL"/>
                      </w:rPr>
                      <w:t>.</w:t>
                    </w:r>
                    <w:proofErr w:type="spellStart"/>
                    <w:r w:rsidR="007E0436" w:rsidRPr="008614B1">
                      <w:rPr>
                        <w:rFonts w:ascii="Arial" w:hAnsi="Arial" w:cs="Arial"/>
                        <w:color w:val="41922E"/>
                        <w:szCs w:val="22"/>
                        <w:lang w:bidi="he-IL"/>
                      </w:rPr>
                      <w:t>galil</w:t>
                    </w:r>
                    <w:proofErr w:type="spellEnd"/>
                    <w:r w:rsidR="007E0436" w:rsidRPr="008614B1">
                      <w:rPr>
                        <w:rFonts w:ascii="Arial" w:hAnsi="Arial" w:cs="Arial"/>
                        <w:color w:val="41922E"/>
                        <w:szCs w:val="22"/>
                        <w:rtl/>
                        <w:lang w:bidi="he-IL"/>
                      </w:rPr>
                      <w:t>-</w:t>
                    </w:r>
                    <w:proofErr w:type="spellStart"/>
                    <w:r w:rsidR="007E0436" w:rsidRPr="008614B1">
                      <w:rPr>
                        <w:rFonts w:ascii="Arial" w:hAnsi="Arial" w:cs="Arial"/>
                        <w:color w:val="41922E"/>
                        <w:szCs w:val="22"/>
                        <w:lang w:bidi="he-IL"/>
                      </w:rPr>
                      <w:t>elion</w:t>
                    </w:r>
                    <w:proofErr w:type="spellEnd"/>
                    <w:r w:rsidR="007E0436" w:rsidRPr="008614B1">
                      <w:rPr>
                        <w:rFonts w:ascii="Arial" w:hAnsi="Arial" w:cs="Arial"/>
                        <w:color w:val="41922E"/>
                        <w:szCs w:val="22"/>
                        <w:rtl/>
                        <w:lang w:bidi="he-IL"/>
                      </w:rPr>
                      <w:t>.</w:t>
                    </w:r>
                    <w:r w:rsidR="007E0436" w:rsidRPr="008614B1">
                      <w:rPr>
                        <w:rFonts w:ascii="Arial" w:hAnsi="Arial" w:cs="Arial"/>
                        <w:color w:val="41922E"/>
                        <w:szCs w:val="22"/>
                        <w:lang w:bidi="he-IL"/>
                      </w:rPr>
                      <w:t>org</w:t>
                    </w:r>
                    <w:r w:rsidR="007E0436" w:rsidRPr="008614B1">
                      <w:rPr>
                        <w:rFonts w:ascii="Arial" w:hAnsi="Arial" w:cs="Arial"/>
                        <w:color w:val="41922E"/>
                        <w:szCs w:val="22"/>
                        <w:rtl/>
                        <w:lang w:bidi="he-IL"/>
                      </w:rPr>
                      <w:t>.</w:t>
                    </w:r>
                    <w:r w:rsidR="007E0436" w:rsidRPr="008614B1">
                      <w:rPr>
                        <w:rFonts w:ascii="Arial" w:hAnsi="Arial" w:cs="Arial"/>
                        <w:color w:val="41922E"/>
                        <w:szCs w:val="22"/>
                        <w:lang w:bidi="he-IL"/>
                      </w:rPr>
                      <w:t>il</w:t>
                    </w:r>
                    <w:r w:rsidR="005E53B8" w:rsidRPr="008614B1">
                      <w:rPr>
                        <w:rFonts w:ascii="Arial" w:hAnsi="Arial" w:cs="Arial"/>
                        <w:color w:val="41922E"/>
                        <w:szCs w:val="22"/>
                        <w:rtl/>
                        <w:lang w:bidi="he-IL"/>
                      </w:rPr>
                      <w:t>אתר: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244C6400" wp14:editId="21A520F4">
          <wp:simplePos x="0" y="0"/>
          <wp:positionH relativeFrom="column">
            <wp:posOffset>-1143000</wp:posOffset>
          </wp:positionH>
          <wp:positionV relativeFrom="paragraph">
            <wp:posOffset>-1022350</wp:posOffset>
          </wp:positionV>
          <wp:extent cx="7658100" cy="1031875"/>
          <wp:effectExtent l="0" t="0" r="0" b="0"/>
          <wp:wrapTopAndBottom/>
          <wp:docPr id="9" name="תמונה 9" descr="תיאור: תיאור: תיאור: תיאור: תיאור: strip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תיאור: תיאור: תיאור: תיאור: תיאור: strip-cop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6AA" w:rsidRPr="004D1FDB">
      <w:rPr>
        <w:rFonts w:hint="cs"/>
        <w:sz w:val="16"/>
        <w:szCs w:val="16"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36A8" w14:textId="77777777" w:rsidR="00394F98" w:rsidRDefault="00394F9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CA984" w14:textId="77777777" w:rsidR="009F1795" w:rsidRDefault="009F1795">
      <w:r>
        <w:separator/>
      </w:r>
    </w:p>
  </w:footnote>
  <w:footnote w:type="continuationSeparator" w:id="0">
    <w:p w14:paraId="6AFB1897" w14:textId="77777777" w:rsidR="009F1795" w:rsidRDefault="009F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C421" w14:textId="77777777" w:rsidR="00394F98" w:rsidRDefault="00394F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D53D" w14:textId="6F445CCA" w:rsidR="00BF6E12" w:rsidRDefault="00C86488" w:rsidP="00281D97">
    <w:pPr>
      <w:pStyle w:val="a3"/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0A7064C" wp14:editId="2CA8B137">
          <wp:simplePos x="0" y="0"/>
          <wp:positionH relativeFrom="column">
            <wp:posOffset>-704850</wp:posOffset>
          </wp:positionH>
          <wp:positionV relativeFrom="paragraph">
            <wp:posOffset>-124460</wp:posOffset>
          </wp:positionV>
          <wp:extent cx="1762125" cy="541655"/>
          <wp:effectExtent l="0" t="0" r="9525" b="0"/>
          <wp:wrapNone/>
          <wp:docPr id="8" name="תמונה 9" descr="תיאור: תיאור: תיאור: תיאור: תיאור: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9" descr="תיאור: תיאור: תיאור: תיאור: תיאור: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4D4632" w14:textId="379FF86E" w:rsidR="00BF6E12" w:rsidRDefault="00BF6E1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6F14" w14:textId="77777777" w:rsidR="00394F98" w:rsidRDefault="00394F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2D8E"/>
    <w:multiLevelType w:val="multilevel"/>
    <w:tmpl w:val="C0E4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E60F9"/>
    <w:multiLevelType w:val="hybridMultilevel"/>
    <w:tmpl w:val="0CFA3CB8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BB3035"/>
    <w:multiLevelType w:val="hybridMultilevel"/>
    <w:tmpl w:val="9CE0D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959B0"/>
    <w:multiLevelType w:val="hybridMultilevel"/>
    <w:tmpl w:val="39A60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F1D67"/>
    <w:multiLevelType w:val="hybridMultilevel"/>
    <w:tmpl w:val="F56CBAA6"/>
    <w:lvl w:ilvl="0" w:tplc="617E79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9557C"/>
    <w:multiLevelType w:val="multilevel"/>
    <w:tmpl w:val="A09C1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D2074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F5235E8"/>
    <w:multiLevelType w:val="multilevel"/>
    <w:tmpl w:val="932E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102468"/>
    <w:multiLevelType w:val="hybridMultilevel"/>
    <w:tmpl w:val="B9DA5782"/>
    <w:lvl w:ilvl="0" w:tplc="194AAC0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51185"/>
    <w:multiLevelType w:val="hybridMultilevel"/>
    <w:tmpl w:val="7F36B4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F73B36"/>
    <w:multiLevelType w:val="hybridMultilevel"/>
    <w:tmpl w:val="E8C8D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512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686589">
    <w:abstractNumId w:val="9"/>
  </w:num>
  <w:num w:numId="3" w16cid:durableId="994606916">
    <w:abstractNumId w:val="1"/>
  </w:num>
  <w:num w:numId="4" w16cid:durableId="3274438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7584039">
    <w:abstractNumId w:val="4"/>
  </w:num>
  <w:num w:numId="6" w16cid:durableId="2069526578">
    <w:abstractNumId w:val="3"/>
  </w:num>
  <w:num w:numId="7" w16cid:durableId="1259024558">
    <w:abstractNumId w:val="10"/>
  </w:num>
  <w:num w:numId="8" w16cid:durableId="1680815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3585879">
    <w:abstractNumId w:val="7"/>
  </w:num>
  <w:num w:numId="10" w16cid:durableId="1975478991">
    <w:abstractNumId w:val="0"/>
  </w:num>
  <w:num w:numId="11" w16cid:durableId="8678084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6A9"/>
    <w:rsid w:val="0000526E"/>
    <w:rsid w:val="00005950"/>
    <w:rsid w:val="00007848"/>
    <w:rsid w:val="00011FD0"/>
    <w:rsid w:val="00012AB2"/>
    <w:rsid w:val="000141B6"/>
    <w:rsid w:val="00022C45"/>
    <w:rsid w:val="00023E49"/>
    <w:rsid w:val="00026AD5"/>
    <w:rsid w:val="00030323"/>
    <w:rsid w:val="00032966"/>
    <w:rsid w:val="00033353"/>
    <w:rsid w:val="000339AC"/>
    <w:rsid w:val="00040E6B"/>
    <w:rsid w:val="00040E7D"/>
    <w:rsid w:val="0004203C"/>
    <w:rsid w:val="00061A64"/>
    <w:rsid w:val="000703E4"/>
    <w:rsid w:val="000726AA"/>
    <w:rsid w:val="00076F3B"/>
    <w:rsid w:val="0008275A"/>
    <w:rsid w:val="00082877"/>
    <w:rsid w:val="00084402"/>
    <w:rsid w:val="00087521"/>
    <w:rsid w:val="00093D74"/>
    <w:rsid w:val="000952F1"/>
    <w:rsid w:val="00097126"/>
    <w:rsid w:val="00097F86"/>
    <w:rsid w:val="000A05DB"/>
    <w:rsid w:val="000A05F5"/>
    <w:rsid w:val="000A0EC6"/>
    <w:rsid w:val="000A557C"/>
    <w:rsid w:val="000B5C0E"/>
    <w:rsid w:val="000C35B8"/>
    <w:rsid w:val="000C48E2"/>
    <w:rsid w:val="000C711B"/>
    <w:rsid w:val="000D0CE1"/>
    <w:rsid w:val="000D0E28"/>
    <w:rsid w:val="000D6DA5"/>
    <w:rsid w:val="000E007E"/>
    <w:rsid w:val="000E0FFC"/>
    <w:rsid w:val="000E1D98"/>
    <w:rsid w:val="000F0322"/>
    <w:rsid w:val="00101A52"/>
    <w:rsid w:val="00102856"/>
    <w:rsid w:val="00104B02"/>
    <w:rsid w:val="001103B2"/>
    <w:rsid w:val="00111FBC"/>
    <w:rsid w:val="001120BC"/>
    <w:rsid w:val="00112334"/>
    <w:rsid w:val="00133921"/>
    <w:rsid w:val="00143EF1"/>
    <w:rsid w:val="00144664"/>
    <w:rsid w:val="001508AE"/>
    <w:rsid w:val="00150DEB"/>
    <w:rsid w:val="00151A73"/>
    <w:rsid w:val="00153B51"/>
    <w:rsid w:val="00155F80"/>
    <w:rsid w:val="00165817"/>
    <w:rsid w:val="0016699A"/>
    <w:rsid w:val="00167B59"/>
    <w:rsid w:val="00167C23"/>
    <w:rsid w:val="0017044D"/>
    <w:rsid w:val="00171403"/>
    <w:rsid w:val="001736C4"/>
    <w:rsid w:val="001736FA"/>
    <w:rsid w:val="00175E7E"/>
    <w:rsid w:val="00176E47"/>
    <w:rsid w:val="00177B8F"/>
    <w:rsid w:val="00180971"/>
    <w:rsid w:val="00182299"/>
    <w:rsid w:val="00183F5B"/>
    <w:rsid w:val="00187A3D"/>
    <w:rsid w:val="0019014C"/>
    <w:rsid w:val="00190DB2"/>
    <w:rsid w:val="00191A9F"/>
    <w:rsid w:val="001926F2"/>
    <w:rsid w:val="001B25C2"/>
    <w:rsid w:val="001B3443"/>
    <w:rsid w:val="001C31AA"/>
    <w:rsid w:val="001C4C09"/>
    <w:rsid w:val="001C60FF"/>
    <w:rsid w:val="001D3661"/>
    <w:rsid w:val="001D53F7"/>
    <w:rsid w:val="001E1B24"/>
    <w:rsid w:val="001E588D"/>
    <w:rsid w:val="001F2E72"/>
    <w:rsid w:val="001F5FE5"/>
    <w:rsid w:val="001F6F0C"/>
    <w:rsid w:val="00214A1A"/>
    <w:rsid w:val="00222831"/>
    <w:rsid w:val="002318A5"/>
    <w:rsid w:val="002336E3"/>
    <w:rsid w:val="002427D5"/>
    <w:rsid w:val="002461DC"/>
    <w:rsid w:val="0025216C"/>
    <w:rsid w:val="002527BB"/>
    <w:rsid w:val="00253991"/>
    <w:rsid w:val="00263527"/>
    <w:rsid w:val="00267705"/>
    <w:rsid w:val="00271237"/>
    <w:rsid w:val="002762D3"/>
    <w:rsid w:val="00281D97"/>
    <w:rsid w:val="0028319A"/>
    <w:rsid w:val="00292531"/>
    <w:rsid w:val="00292B44"/>
    <w:rsid w:val="002934FF"/>
    <w:rsid w:val="0029407D"/>
    <w:rsid w:val="002B21A5"/>
    <w:rsid w:val="002B42DE"/>
    <w:rsid w:val="002C778F"/>
    <w:rsid w:val="002E210B"/>
    <w:rsid w:val="002E69B1"/>
    <w:rsid w:val="002F54BE"/>
    <w:rsid w:val="00302B97"/>
    <w:rsid w:val="00304CD1"/>
    <w:rsid w:val="00310649"/>
    <w:rsid w:val="00314E0C"/>
    <w:rsid w:val="003219E8"/>
    <w:rsid w:val="00324E0B"/>
    <w:rsid w:val="00327B33"/>
    <w:rsid w:val="00327FBB"/>
    <w:rsid w:val="00332CAE"/>
    <w:rsid w:val="00342E18"/>
    <w:rsid w:val="00345CB8"/>
    <w:rsid w:val="00351404"/>
    <w:rsid w:val="00352F87"/>
    <w:rsid w:val="00353239"/>
    <w:rsid w:val="0035754D"/>
    <w:rsid w:val="00364823"/>
    <w:rsid w:val="00366857"/>
    <w:rsid w:val="00374535"/>
    <w:rsid w:val="003801C5"/>
    <w:rsid w:val="00383A9A"/>
    <w:rsid w:val="003868A0"/>
    <w:rsid w:val="003922CA"/>
    <w:rsid w:val="00392827"/>
    <w:rsid w:val="00394976"/>
    <w:rsid w:val="00394F98"/>
    <w:rsid w:val="00397071"/>
    <w:rsid w:val="003A05A9"/>
    <w:rsid w:val="003A0C2A"/>
    <w:rsid w:val="003A31EC"/>
    <w:rsid w:val="003A4A63"/>
    <w:rsid w:val="003A6B13"/>
    <w:rsid w:val="003B1EA3"/>
    <w:rsid w:val="003B1FF4"/>
    <w:rsid w:val="003B240C"/>
    <w:rsid w:val="003B3204"/>
    <w:rsid w:val="003B3D3D"/>
    <w:rsid w:val="003B40F7"/>
    <w:rsid w:val="003B6F4A"/>
    <w:rsid w:val="003C66A9"/>
    <w:rsid w:val="003C7FC0"/>
    <w:rsid w:val="003D348B"/>
    <w:rsid w:val="003D7F6D"/>
    <w:rsid w:val="003E2FB5"/>
    <w:rsid w:val="003E45F1"/>
    <w:rsid w:val="003E4DD0"/>
    <w:rsid w:val="003F3F66"/>
    <w:rsid w:val="003F4ACD"/>
    <w:rsid w:val="003F4E21"/>
    <w:rsid w:val="003F7B73"/>
    <w:rsid w:val="004147E1"/>
    <w:rsid w:val="0041560B"/>
    <w:rsid w:val="00424C6A"/>
    <w:rsid w:val="00426457"/>
    <w:rsid w:val="00433243"/>
    <w:rsid w:val="00436410"/>
    <w:rsid w:val="004365A9"/>
    <w:rsid w:val="00441315"/>
    <w:rsid w:val="00452D24"/>
    <w:rsid w:val="004530F6"/>
    <w:rsid w:val="00453868"/>
    <w:rsid w:val="00454039"/>
    <w:rsid w:val="00456880"/>
    <w:rsid w:val="00462120"/>
    <w:rsid w:val="00465390"/>
    <w:rsid w:val="00477BF9"/>
    <w:rsid w:val="00480703"/>
    <w:rsid w:val="00484CC2"/>
    <w:rsid w:val="00486A9C"/>
    <w:rsid w:val="0049564C"/>
    <w:rsid w:val="004A6CBC"/>
    <w:rsid w:val="004A7795"/>
    <w:rsid w:val="004B4B1D"/>
    <w:rsid w:val="004B57D2"/>
    <w:rsid w:val="004B638B"/>
    <w:rsid w:val="004C2C29"/>
    <w:rsid w:val="004C2F59"/>
    <w:rsid w:val="004C5A07"/>
    <w:rsid w:val="004C6685"/>
    <w:rsid w:val="004D1FDB"/>
    <w:rsid w:val="004E5233"/>
    <w:rsid w:val="004F30D8"/>
    <w:rsid w:val="004F402C"/>
    <w:rsid w:val="00505B43"/>
    <w:rsid w:val="00506521"/>
    <w:rsid w:val="005155A3"/>
    <w:rsid w:val="005162C9"/>
    <w:rsid w:val="00516E88"/>
    <w:rsid w:val="00520C3B"/>
    <w:rsid w:val="00530273"/>
    <w:rsid w:val="00536DFF"/>
    <w:rsid w:val="0054309F"/>
    <w:rsid w:val="00550AFF"/>
    <w:rsid w:val="00552DCB"/>
    <w:rsid w:val="00556F99"/>
    <w:rsid w:val="00563826"/>
    <w:rsid w:val="00575740"/>
    <w:rsid w:val="00582982"/>
    <w:rsid w:val="005905B4"/>
    <w:rsid w:val="005A00B5"/>
    <w:rsid w:val="005A0F86"/>
    <w:rsid w:val="005A151C"/>
    <w:rsid w:val="005A308B"/>
    <w:rsid w:val="005A36C6"/>
    <w:rsid w:val="005A3E94"/>
    <w:rsid w:val="005A7912"/>
    <w:rsid w:val="005B24B7"/>
    <w:rsid w:val="005B54CA"/>
    <w:rsid w:val="005B77EA"/>
    <w:rsid w:val="005B7D45"/>
    <w:rsid w:val="005C4E37"/>
    <w:rsid w:val="005C6A8F"/>
    <w:rsid w:val="005D063C"/>
    <w:rsid w:val="005D745A"/>
    <w:rsid w:val="005E53B8"/>
    <w:rsid w:val="005E746A"/>
    <w:rsid w:val="005F2E72"/>
    <w:rsid w:val="006045FC"/>
    <w:rsid w:val="00606BCD"/>
    <w:rsid w:val="0060752A"/>
    <w:rsid w:val="00611A7A"/>
    <w:rsid w:val="00612E0F"/>
    <w:rsid w:val="00617AF6"/>
    <w:rsid w:val="0062387A"/>
    <w:rsid w:val="006244D3"/>
    <w:rsid w:val="00630A0A"/>
    <w:rsid w:val="00631A6B"/>
    <w:rsid w:val="00653A4F"/>
    <w:rsid w:val="00655A8F"/>
    <w:rsid w:val="006563F5"/>
    <w:rsid w:val="006623D9"/>
    <w:rsid w:val="00663825"/>
    <w:rsid w:val="00664DBB"/>
    <w:rsid w:val="00665104"/>
    <w:rsid w:val="00665CDB"/>
    <w:rsid w:val="006672EF"/>
    <w:rsid w:val="0066765D"/>
    <w:rsid w:val="00670FAB"/>
    <w:rsid w:val="00672893"/>
    <w:rsid w:val="006736B3"/>
    <w:rsid w:val="00676D2C"/>
    <w:rsid w:val="006778C0"/>
    <w:rsid w:val="006835D3"/>
    <w:rsid w:val="00684629"/>
    <w:rsid w:val="006875EE"/>
    <w:rsid w:val="00687695"/>
    <w:rsid w:val="00690397"/>
    <w:rsid w:val="00691D72"/>
    <w:rsid w:val="00694914"/>
    <w:rsid w:val="00694C4C"/>
    <w:rsid w:val="00696A5A"/>
    <w:rsid w:val="006A0034"/>
    <w:rsid w:val="006A7E26"/>
    <w:rsid w:val="006B0318"/>
    <w:rsid w:val="006B0574"/>
    <w:rsid w:val="006B1B4C"/>
    <w:rsid w:val="006C0CF2"/>
    <w:rsid w:val="006C0EC7"/>
    <w:rsid w:val="006C36B7"/>
    <w:rsid w:val="006C4886"/>
    <w:rsid w:val="006D00B0"/>
    <w:rsid w:val="006D6E19"/>
    <w:rsid w:val="006D7C52"/>
    <w:rsid w:val="006E06BB"/>
    <w:rsid w:val="006E6785"/>
    <w:rsid w:val="006E71A1"/>
    <w:rsid w:val="006F033E"/>
    <w:rsid w:val="006F5961"/>
    <w:rsid w:val="0071005B"/>
    <w:rsid w:val="00714EF9"/>
    <w:rsid w:val="00720899"/>
    <w:rsid w:val="007231C6"/>
    <w:rsid w:val="00725FDB"/>
    <w:rsid w:val="00731168"/>
    <w:rsid w:val="00731692"/>
    <w:rsid w:val="007359C8"/>
    <w:rsid w:val="00743EE2"/>
    <w:rsid w:val="0074603C"/>
    <w:rsid w:val="007558D7"/>
    <w:rsid w:val="00765AA9"/>
    <w:rsid w:val="00775B6F"/>
    <w:rsid w:val="00776D10"/>
    <w:rsid w:val="00781ADD"/>
    <w:rsid w:val="00782E0D"/>
    <w:rsid w:val="007861E7"/>
    <w:rsid w:val="00787185"/>
    <w:rsid w:val="00787188"/>
    <w:rsid w:val="007937B7"/>
    <w:rsid w:val="007961C4"/>
    <w:rsid w:val="007A053D"/>
    <w:rsid w:val="007A15C5"/>
    <w:rsid w:val="007B1876"/>
    <w:rsid w:val="007B3D83"/>
    <w:rsid w:val="007B731C"/>
    <w:rsid w:val="007C3499"/>
    <w:rsid w:val="007D2C18"/>
    <w:rsid w:val="007D7C56"/>
    <w:rsid w:val="007E0436"/>
    <w:rsid w:val="007E3149"/>
    <w:rsid w:val="007F354A"/>
    <w:rsid w:val="007F4769"/>
    <w:rsid w:val="007F61B8"/>
    <w:rsid w:val="00800B2A"/>
    <w:rsid w:val="008042D7"/>
    <w:rsid w:val="0081203C"/>
    <w:rsid w:val="0081535A"/>
    <w:rsid w:val="00816411"/>
    <w:rsid w:val="008171F2"/>
    <w:rsid w:val="008174E6"/>
    <w:rsid w:val="008300A0"/>
    <w:rsid w:val="0083365D"/>
    <w:rsid w:val="008340AC"/>
    <w:rsid w:val="00843317"/>
    <w:rsid w:val="008440A8"/>
    <w:rsid w:val="0084422F"/>
    <w:rsid w:val="00852EFF"/>
    <w:rsid w:val="00854575"/>
    <w:rsid w:val="0086035D"/>
    <w:rsid w:val="008614B1"/>
    <w:rsid w:val="008675E7"/>
    <w:rsid w:val="008677F2"/>
    <w:rsid w:val="00871905"/>
    <w:rsid w:val="0087243D"/>
    <w:rsid w:val="0088313C"/>
    <w:rsid w:val="00884FF6"/>
    <w:rsid w:val="0088769E"/>
    <w:rsid w:val="008940C1"/>
    <w:rsid w:val="008959F3"/>
    <w:rsid w:val="008961B1"/>
    <w:rsid w:val="008A2358"/>
    <w:rsid w:val="008A26CD"/>
    <w:rsid w:val="008A679E"/>
    <w:rsid w:val="008B4012"/>
    <w:rsid w:val="008C31AF"/>
    <w:rsid w:val="008C5831"/>
    <w:rsid w:val="008E1A66"/>
    <w:rsid w:val="008E48B6"/>
    <w:rsid w:val="008E755E"/>
    <w:rsid w:val="008F3417"/>
    <w:rsid w:val="008F7DE7"/>
    <w:rsid w:val="0091025C"/>
    <w:rsid w:val="009114D7"/>
    <w:rsid w:val="0091249C"/>
    <w:rsid w:val="00912BFB"/>
    <w:rsid w:val="00921AB4"/>
    <w:rsid w:val="009346C0"/>
    <w:rsid w:val="00937321"/>
    <w:rsid w:val="00952551"/>
    <w:rsid w:val="00954074"/>
    <w:rsid w:val="00960961"/>
    <w:rsid w:val="0096617C"/>
    <w:rsid w:val="00970D30"/>
    <w:rsid w:val="00974145"/>
    <w:rsid w:val="00975F0F"/>
    <w:rsid w:val="009768E6"/>
    <w:rsid w:val="009820D4"/>
    <w:rsid w:val="00986D1B"/>
    <w:rsid w:val="00987AA1"/>
    <w:rsid w:val="00987FCF"/>
    <w:rsid w:val="00993F97"/>
    <w:rsid w:val="0099657D"/>
    <w:rsid w:val="00997B18"/>
    <w:rsid w:val="00997F8A"/>
    <w:rsid w:val="009A0EB1"/>
    <w:rsid w:val="009A220F"/>
    <w:rsid w:val="009A2887"/>
    <w:rsid w:val="009B4B2F"/>
    <w:rsid w:val="009B6261"/>
    <w:rsid w:val="009C2ABA"/>
    <w:rsid w:val="009C3798"/>
    <w:rsid w:val="009D00E5"/>
    <w:rsid w:val="009D0A78"/>
    <w:rsid w:val="009D3929"/>
    <w:rsid w:val="009D3DB4"/>
    <w:rsid w:val="009E3548"/>
    <w:rsid w:val="009E3DB9"/>
    <w:rsid w:val="009E52BC"/>
    <w:rsid w:val="009E7E1F"/>
    <w:rsid w:val="009F1795"/>
    <w:rsid w:val="009F4BEF"/>
    <w:rsid w:val="009F5E17"/>
    <w:rsid w:val="009F7651"/>
    <w:rsid w:val="00A01046"/>
    <w:rsid w:val="00A010F2"/>
    <w:rsid w:val="00A0115D"/>
    <w:rsid w:val="00A0311D"/>
    <w:rsid w:val="00A115B2"/>
    <w:rsid w:val="00A17F7D"/>
    <w:rsid w:val="00A24BE3"/>
    <w:rsid w:val="00A33AA5"/>
    <w:rsid w:val="00A429DA"/>
    <w:rsid w:val="00A47B73"/>
    <w:rsid w:val="00A54C10"/>
    <w:rsid w:val="00A55690"/>
    <w:rsid w:val="00A571FC"/>
    <w:rsid w:val="00A6413C"/>
    <w:rsid w:val="00A64B8C"/>
    <w:rsid w:val="00A7055B"/>
    <w:rsid w:val="00A81301"/>
    <w:rsid w:val="00A82139"/>
    <w:rsid w:val="00A8319C"/>
    <w:rsid w:val="00A842BC"/>
    <w:rsid w:val="00A97153"/>
    <w:rsid w:val="00AA426C"/>
    <w:rsid w:val="00AA4839"/>
    <w:rsid w:val="00AA66DB"/>
    <w:rsid w:val="00AB40D7"/>
    <w:rsid w:val="00AB41CF"/>
    <w:rsid w:val="00AC248B"/>
    <w:rsid w:val="00AC3004"/>
    <w:rsid w:val="00AC3E8E"/>
    <w:rsid w:val="00AC7642"/>
    <w:rsid w:val="00AD0CE7"/>
    <w:rsid w:val="00AD2DD7"/>
    <w:rsid w:val="00AD5735"/>
    <w:rsid w:val="00AD6B1B"/>
    <w:rsid w:val="00AE31DA"/>
    <w:rsid w:val="00AE4867"/>
    <w:rsid w:val="00AE57E1"/>
    <w:rsid w:val="00B02E65"/>
    <w:rsid w:val="00B04656"/>
    <w:rsid w:val="00B106CD"/>
    <w:rsid w:val="00B11579"/>
    <w:rsid w:val="00B13ED6"/>
    <w:rsid w:val="00B25F77"/>
    <w:rsid w:val="00B266DC"/>
    <w:rsid w:val="00B33860"/>
    <w:rsid w:val="00B4208F"/>
    <w:rsid w:val="00B46EFB"/>
    <w:rsid w:val="00B540B5"/>
    <w:rsid w:val="00B548BD"/>
    <w:rsid w:val="00B55584"/>
    <w:rsid w:val="00B6194A"/>
    <w:rsid w:val="00B6759A"/>
    <w:rsid w:val="00B71169"/>
    <w:rsid w:val="00B727AA"/>
    <w:rsid w:val="00B743E8"/>
    <w:rsid w:val="00B80036"/>
    <w:rsid w:val="00B81F4D"/>
    <w:rsid w:val="00B85CE2"/>
    <w:rsid w:val="00B86D79"/>
    <w:rsid w:val="00BA55D4"/>
    <w:rsid w:val="00BB577D"/>
    <w:rsid w:val="00BC0CDF"/>
    <w:rsid w:val="00BC491F"/>
    <w:rsid w:val="00BC5BF0"/>
    <w:rsid w:val="00BC7504"/>
    <w:rsid w:val="00BD5C95"/>
    <w:rsid w:val="00BD673E"/>
    <w:rsid w:val="00BE1D04"/>
    <w:rsid w:val="00BE1E85"/>
    <w:rsid w:val="00BE6466"/>
    <w:rsid w:val="00BE7F71"/>
    <w:rsid w:val="00BF36C5"/>
    <w:rsid w:val="00BF6E12"/>
    <w:rsid w:val="00C05332"/>
    <w:rsid w:val="00C059F9"/>
    <w:rsid w:val="00C07B5E"/>
    <w:rsid w:val="00C148D2"/>
    <w:rsid w:val="00C17068"/>
    <w:rsid w:val="00C172F3"/>
    <w:rsid w:val="00C21AE6"/>
    <w:rsid w:val="00C23C2F"/>
    <w:rsid w:val="00C371D2"/>
    <w:rsid w:val="00C3736D"/>
    <w:rsid w:val="00C46EF0"/>
    <w:rsid w:val="00C5022D"/>
    <w:rsid w:val="00C65EDE"/>
    <w:rsid w:val="00C67EFB"/>
    <w:rsid w:val="00C727A8"/>
    <w:rsid w:val="00C734AE"/>
    <w:rsid w:val="00C748ED"/>
    <w:rsid w:val="00C86488"/>
    <w:rsid w:val="00C87300"/>
    <w:rsid w:val="00C91299"/>
    <w:rsid w:val="00C93587"/>
    <w:rsid w:val="00C948FD"/>
    <w:rsid w:val="00C96374"/>
    <w:rsid w:val="00C96A4C"/>
    <w:rsid w:val="00CA0F2D"/>
    <w:rsid w:val="00CA2C45"/>
    <w:rsid w:val="00CA36FC"/>
    <w:rsid w:val="00CA4409"/>
    <w:rsid w:val="00CA58F0"/>
    <w:rsid w:val="00CA79A3"/>
    <w:rsid w:val="00CB09BB"/>
    <w:rsid w:val="00CB240C"/>
    <w:rsid w:val="00CB41D5"/>
    <w:rsid w:val="00CB6F10"/>
    <w:rsid w:val="00CB7E61"/>
    <w:rsid w:val="00CC00C2"/>
    <w:rsid w:val="00CC1774"/>
    <w:rsid w:val="00CC23F3"/>
    <w:rsid w:val="00CC38C5"/>
    <w:rsid w:val="00CC3CC1"/>
    <w:rsid w:val="00CD20F0"/>
    <w:rsid w:val="00CD3D1A"/>
    <w:rsid w:val="00CD56D3"/>
    <w:rsid w:val="00CE0C9E"/>
    <w:rsid w:val="00CE5351"/>
    <w:rsid w:val="00CF61D1"/>
    <w:rsid w:val="00D02B3D"/>
    <w:rsid w:val="00D041F8"/>
    <w:rsid w:val="00D07E5C"/>
    <w:rsid w:val="00D10786"/>
    <w:rsid w:val="00D112CC"/>
    <w:rsid w:val="00D20ECF"/>
    <w:rsid w:val="00D22614"/>
    <w:rsid w:val="00D22C2E"/>
    <w:rsid w:val="00D25162"/>
    <w:rsid w:val="00D27FD7"/>
    <w:rsid w:val="00D4129E"/>
    <w:rsid w:val="00D41D9D"/>
    <w:rsid w:val="00D42252"/>
    <w:rsid w:val="00D553F0"/>
    <w:rsid w:val="00D62A99"/>
    <w:rsid w:val="00D6453C"/>
    <w:rsid w:val="00D64F45"/>
    <w:rsid w:val="00D67299"/>
    <w:rsid w:val="00D70450"/>
    <w:rsid w:val="00D75B6B"/>
    <w:rsid w:val="00D8073A"/>
    <w:rsid w:val="00D8451F"/>
    <w:rsid w:val="00D84EF8"/>
    <w:rsid w:val="00D90155"/>
    <w:rsid w:val="00D93A80"/>
    <w:rsid w:val="00D949BF"/>
    <w:rsid w:val="00D96EC8"/>
    <w:rsid w:val="00DA5DFA"/>
    <w:rsid w:val="00DB37C4"/>
    <w:rsid w:val="00DC4E4E"/>
    <w:rsid w:val="00DC53C0"/>
    <w:rsid w:val="00DC748C"/>
    <w:rsid w:val="00DC7FD3"/>
    <w:rsid w:val="00DD0A1E"/>
    <w:rsid w:val="00DD0BDA"/>
    <w:rsid w:val="00DD1B4A"/>
    <w:rsid w:val="00DD5AAF"/>
    <w:rsid w:val="00DD6239"/>
    <w:rsid w:val="00DE00D7"/>
    <w:rsid w:val="00DE0AEA"/>
    <w:rsid w:val="00DE24F7"/>
    <w:rsid w:val="00DF07DD"/>
    <w:rsid w:val="00DF0853"/>
    <w:rsid w:val="00DF0BAC"/>
    <w:rsid w:val="00DF18DB"/>
    <w:rsid w:val="00DF1F16"/>
    <w:rsid w:val="00E04DEE"/>
    <w:rsid w:val="00E0581E"/>
    <w:rsid w:val="00E10995"/>
    <w:rsid w:val="00E1682D"/>
    <w:rsid w:val="00E16CE8"/>
    <w:rsid w:val="00E20367"/>
    <w:rsid w:val="00E227EF"/>
    <w:rsid w:val="00E23305"/>
    <w:rsid w:val="00E27F74"/>
    <w:rsid w:val="00E311A4"/>
    <w:rsid w:val="00E31E97"/>
    <w:rsid w:val="00E34EE7"/>
    <w:rsid w:val="00E375FC"/>
    <w:rsid w:val="00E42CD2"/>
    <w:rsid w:val="00E471C2"/>
    <w:rsid w:val="00E47307"/>
    <w:rsid w:val="00E5302F"/>
    <w:rsid w:val="00E6154A"/>
    <w:rsid w:val="00E62851"/>
    <w:rsid w:val="00E64207"/>
    <w:rsid w:val="00E65A2E"/>
    <w:rsid w:val="00E71F01"/>
    <w:rsid w:val="00E76A9F"/>
    <w:rsid w:val="00E7747F"/>
    <w:rsid w:val="00E818F9"/>
    <w:rsid w:val="00E84AAB"/>
    <w:rsid w:val="00E90EA6"/>
    <w:rsid w:val="00E915CE"/>
    <w:rsid w:val="00E9328F"/>
    <w:rsid w:val="00E93DB9"/>
    <w:rsid w:val="00E955D1"/>
    <w:rsid w:val="00EA1772"/>
    <w:rsid w:val="00EB173E"/>
    <w:rsid w:val="00EB3B0D"/>
    <w:rsid w:val="00EB57DD"/>
    <w:rsid w:val="00EB611B"/>
    <w:rsid w:val="00ED1C83"/>
    <w:rsid w:val="00ED3FA7"/>
    <w:rsid w:val="00ED6481"/>
    <w:rsid w:val="00ED7326"/>
    <w:rsid w:val="00EE1836"/>
    <w:rsid w:val="00EE38D0"/>
    <w:rsid w:val="00EE394D"/>
    <w:rsid w:val="00EE4394"/>
    <w:rsid w:val="00EE4C24"/>
    <w:rsid w:val="00EE583E"/>
    <w:rsid w:val="00EF2E9F"/>
    <w:rsid w:val="00F16864"/>
    <w:rsid w:val="00F208EE"/>
    <w:rsid w:val="00F21C78"/>
    <w:rsid w:val="00F2407B"/>
    <w:rsid w:val="00F32FC9"/>
    <w:rsid w:val="00F33235"/>
    <w:rsid w:val="00F33873"/>
    <w:rsid w:val="00F3469F"/>
    <w:rsid w:val="00F347BD"/>
    <w:rsid w:val="00F35668"/>
    <w:rsid w:val="00F35CE4"/>
    <w:rsid w:val="00F37E42"/>
    <w:rsid w:val="00F41E97"/>
    <w:rsid w:val="00F42F9F"/>
    <w:rsid w:val="00F57A59"/>
    <w:rsid w:val="00F61393"/>
    <w:rsid w:val="00F6426B"/>
    <w:rsid w:val="00F6799A"/>
    <w:rsid w:val="00F734AD"/>
    <w:rsid w:val="00F73683"/>
    <w:rsid w:val="00F77414"/>
    <w:rsid w:val="00F777C7"/>
    <w:rsid w:val="00F82C3A"/>
    <w:rsid w:val="00F936A0"/>
    <w:rsid w:val="00FA0778"/>
    <w:rsid w:val="00FA1163"/>
    <w:rsid w:val="00FA7E7E"/>
    <w:rsid w:val="00FC2BFC"/>
    <w:rsid w:val="00FC3086"/>
    <w:rsid w:val="00FC399E"/>
    <w:rsid w:val="00FD04FD"/>
    <w:rsid w:val="00FD0C0E"/>
    <w:rsid w:val="00FD2C2B"/>
    <w:rsid w:val="00FD3614"/>
    <w:rsid w:val="00FD58A5"/>
    <w:rsid w:val="00FD6AEA"/>
    <w:rsid w:val="00FE1A3A"/>
    <w:rsid w:val="00FE341C"/>
    <w:rsid w:val="00FE5ABC"/>
    <w:rsid w:val="00FE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72C9AA"/>
  <w15:docId w15:val="{FCCF970C-AF41-444A-B99C-EBEF4286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4867"/>
    <w:pPr>
      <w:bidi/>
      <w:spacing w:after="80"/>
    </w:pPr>
    <w:rPr>
      <w:rFonts w:ascii="Calibri" w:eastAsia="Calibri" w:hAnsi="Calibri" w:cs="Arial Unicode MS"/>
      <w:sz w:val="2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BC7504"/>
    <w:pPr>
      <w:keepNext/>
      <w:jc w:val="right"/>
      <w:outlineLvl w:val="2"/>
    </w:pPr>
    <w:rPr>
      <w:rFonts w:cs="David"/>
      <w:sz w:val="32"/>
      <w:szCs w:val="32"/>
      <w:lang w:eastAsia="he-IL"/>
    </w:rPr>
  </w:style>
  <w:style w:type="paragraph" w:styleId="4">
    <w:name w:val="heading 4"/>
    <w:basedOn w:val="a"/>
    <w:next w:val="a"/>
    <w:link w:val="40"/>
    <w:semiHidden/>
    <w:unhideWhenUsed/>
    <w:qFormat/>
    <w:rsid w:val="00BC7504"/>
    <w:pPr>
      <w:keepNext/>
      <w:outlineLvl w:val="3"/>
    </w:pPr>
    <w:rPr>
      <w:rFonts w:cs="David"/>
      <w:sz w:val="32"/>
      <w:szCs w:val="32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ParagraphStyle">
    <w:name w:val="NormalParagraphStyle"/>
    <w:basedOn w:val="a"/>
    <w:rsid w:val="00076F3B"/>
    <w:pPr>
      <w:autoSpaceDE w:val="0"/>
      <w:autoSpaceDN w:val="0"/>
      <w:adjustRightInd w:val="0"/>
      <w:spacing w:line="288" w:lineRule="auto"/>
      <w:textAlignment w:val="center"/>
    </w:pPr>
    <w:rPr>
      <w:rFonts w:ascii="WinSoftPro-Medium" w:cs="WinSoftPro-Medium"/>
      <w:color w:val="000000"/>
      <w:lang w:bidi="ar-YE"/>
    </w:rPr>
  </w:style>
  <w:style w:type="paragraph" w:styleId="a3">
    <w:name w:val="header"/>
    <w:basedOn w:val="a"/>
    <w:rsid w:val="00076F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76F3B"/>
    <w:pPr>
      <w:tabs>
        <w:tab w:val="center" w:pos="4153"/>
        <w:tab w:val="right" w:pos="8306"/>
      </w:tabs>
    </w:pPr>
  </w:style>
  <w:style w:type="paragraph" w:styleId="a6">
    <w:name w:val="footnote text"/>
    <w:basedOn w:val="a"/>
    <w:semiHidden/>
    <w:rsid w:val="002427D5"/>
    <w:rPr>
      <w:sz w:val="20"/>
      <w:szCs w:val="20"/>
    </w:rPr>
  </w:style>
  <w:style w:type="character" w:styleId="a7">
    <w:name w:val="footnote reference"/>
    <w:semiHidden/>
    <w:rsid w:val="002427D5"/>
    <w:rPr>
      <w:vertAlign w:val="superscript"/>
    </w:rPr>
  </w:style>
  <w:style w:type="paragraph" w:styleId="a8">
    <w:name w:val="Balloon Text"/>
    <w:basedOn w:val="a"/>
    <w:link w:val="a9"/>
    <w:rsid w:val="00011FD0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011FD0"/>
    <w:rPr>
      <w:rFonts w:ascii="Tahoma" w:hAnsi="Tahoma" w:cs="Tahoma"/>
      <w:sz w:val="16"/>
      <w:szCs w:val="16"/>
    </w:rPr>
  </w:style>
  <w:style w:type="character" w:customStyle="1" w:styleId="a5">
    <w:name w:val="כותרת תחתונה תו"/>
    <w:link w:val="a4"/>
    <w:rsid w:val="00E47307"/>
    <w:rPr>
      <w:rFonts w:cs="Arial"/>
      <w:sz w:val="24"/>
      <w:szCs w:val="24"/>
    </w:rPr>
  </w:style>
  <w:style w:type="character" w:styleId="Hyperlink">
    <w:name w:val="Hyperlink"/>
    <w:uiPriority w:val="99"/>
    <w:rsid w:val="008614B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C6685"/>
    <w:pPr>
      <w:ind w:left="720"/>
      <w:contextualSpacing/>
    </w:pPr>
  </w:style>
  <w:style w:type="character" w:customStyle="1" w:styleId="30">
    <w:name w:val="כותרת 3 תו"/>
    <w:basedOn w:val="a0"/>
    <w:link w:val="3"/>
    <w:semiHidden/>
    <w:rsid w:val="00BC7504"/>
    <w:rPr>
      <w:rFonts w:cs="David"/>
      <w:sz w:val="32"/>
      <w:szCs w:val="32"/>
      <w:lang w:eastAsia="he-IL"/>
    </w:rPr>
  </w:style>
  <w:style w:type="character" w:customStyle="1" w:styleId="40">
    <w:name w:val="כותרת 4 תו"/>
    <w:basedOn w:val="a0"/>
    <w:link w:val="4"/>
    <w:semiHidden/>
    <w:rsid w:val="00BC7504"/>
    <w:rPr>
      <w:rFonts w:cs="David"/>
      <w:sz w:val="32"/>
      <w:szCs w:val="32"/>
      <w:lang w:eastAsia="he-IL"/>
    </w:rPr>
  </w:style>
  <w:style w:type="paragraph" w:customStyle="1" w:styleId="paragraph">
    <w:name w:val="paragraph"/>
    <w:basedOn w:val="a"/>
    <w:rsid w:val="009E3DB9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eop">
    <w:name w:val="eop"/>
    <w:basedOn w:val="a0"/>
    <w:rsid w:val="009E3DB9"/>
  </w:style>
  <w:style w:type="character" w:customStyle="1" w:styleId="normaltextrun">
    <w:name w:val="normaltextrun"/>
    <w:basedOn w:val="a0"/>
    <w:rsid w:val="009E3DB9"/>
  </w:style>
  <w:style w:type="character" w:customStyle="1" w:styleId="spellingerror">
    <w:name w:val="spellingerror"/>
    <w:basedOn w:val="a0"/>
    <w:rsid w:val="009E3DB9"/>
  </w:style>
  <w:style w:type="character" w:customStyle="1" w:styleId="scxw87753432">
    <w:name w:val="scxw87753432"/>
    <w:basedOn w:val="a0"/>
    <w:rsid w:val="009E3DB9"/>
  </w:style>
  <w:style w:type="table" w:styleId="ab">
    <w:name w:val="Table Grid"/>
    <w:basedOn w:val="a1"/>
    <w:rsid w:val="00C87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033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alil-elion.org.il/715/?preview=d5ew6s16a41w1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yaara.k@galil-elion.org.il" TargetMode="External"/><Relationship Id="rId1" Type="http://schemas.openxmlformats.org/officeDocument/2006/relationships/hyperlink" Target="mailto:yaara.k@galil-elion.org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rap\Desktop\&#1491;&#1507;%20&#1500;&#1493;&#1490;&#1493;%20&#1502;&#1504;&#1499;&#1500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6EB00-4FDF-44F9-9D83-DA064C64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מנכל</Template>
  <TotalTime>6</TotalTime>
  <Pages>1</Pages>
  <Words>480</Words>
  <Characters>2301</Characters>
  <Application>Microsoft Office Word</Application>
  <DocSecurity>0</DocSecurity>
  <Lines>76</Lines>
  <Paragraphs>37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‏24/10/2010</vt:lpstr>
      <vt:lpstr>‏24/10/2010</vt:lpstr>
    </vt:vector>
  </TitlesOfParts>
  <Company/>
  <LinksUpToDate>false</LinksUpToDate>
  <CharactersWithSpaces>2744</CharactersWithSpaces>
  <SharedDoc>false</SharedDoc>
  <HLinks>
    <vt:vector size="6" baseType="variant"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mailto:mazkir@galil-elion.org.il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‏24/10/2010</dc:title>
  <dc:creator>עפרה פרץ</dc:creator>
  <cp:lastModifiedBy>עפרה פרץ</cp:lastModifiedBy>
  <cp:revision>7</cp:revision>
  <cp:lastPrinted>2022-12-19T11:56:00Z</cp:lastPrinted>
  <dcterms:created xsi:type="dcterms:W3CDTF">2026-01-22T07:54:00Z</dcterms:created>
  <dcterms:modified xsi:type="dcterms:W3CDTF">2026-05-13T10:21:00Z</dcterms:modified>
</cp:coreProperties>
</file>